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88A5F0" w14:textId="7E7D5DEC" w:rsidR="0008603D" w:rsidRDefault="0008603D" w:rsidP="0008603D">
      <w:pPr>
        <w:tabs>
          <w:tab w:val="right" w:pos="10000"/>
        </w:tabs>
        <w:rPr>
          <w:rFonts w:cs="Arial"/>
          <w:b/>
          <w:sz w:val="24"/>
          <w:szCs w:val="24"/>
          <w:lang w:val="en-US" w:eastAsia="en-US"/>
        </w:rPr>
      </w:pPr>
      <w:r w:rsidRPr="0008603D">
        <w:rPr>
          <w:rFonts w:cs="Arial"/>
          <w:b/>
          <w:sz w:val="24"/>
          <w:szCs w:val="24"/>
          <w:lang w:val="en-US"/>
        </w:rPr>
        <w:t xml:space="preserve">3GPP TSG-RAN </w:t>
      </w:r>
      <w:r w:rsidR="00FB539C">
        <w:rPr>
          <w:rFonts w:cs="Arial"/>
          <w:b/>
          <w:sz w:val="24"/>
          <w:szCs w:val="24"/>
          <w:lang w:val="en-US"/>
        </w:rPr>
        <w:t>WG1 Meeting #84</w:t>
      </w:r>
      <w:r w:rsidR="00FB539C">
        <w:rPr>
          <w:rFonts w:cs="Arial"/>
          <w:b/>
          <w:sz w:val="24"/>
          <w:szCs w:val="24"/>
          <w:lang w:val="en-US"/>
        </w:rPr>
        <w:tab/>
        <w:t>R1-161</w:t>
      </w:r>
      <w:r w:rsidR="00B50C5E">
        <w:rPr>
          <w:rFonts w:cs="Arial"/>
          <w:b/>
          <w:sz w:val="24"/>
          <w:szCs w:val="24"/>
          <w:lang w:val="en-US"/>
        </w:rPr>
        <w:t>548</w:t>
      </w:r>
    </w:p>
    <w:p w14:paraId="1652D882" w14:textId="39B6A768" w:rsidR="0008603D" w:rsidRDefault="00371A4B" w:rsidP="0008603D">
      <w:pPr>
        <w:spacing w:after="60"/>
        <w:ind w:left="1985" w:hanging="1985"/>
        <w:rPr>
          <w:rFonts w:cs="Arial"/>
          <w:b/>
          <w:sz w:val="24"/>
          <w:szCs w:val="24"/>
          <w:lang w:val="en-US"/>
        </w:rPr>
      </w:pPr>
      <w:r>
        <w:rPr>
          <w:rFonts w:cs="Arial"/>
          <w:b/>
          <w:sz w:val="24"/>
          <w:szCs w:val="24"/>
          <w:lang w:val="en-US"/>
        </w:rPr>
        <w:t>St. Julian’s, Malta</w:t>
      </w:r>
      <w:r w:rsidR="0008603D">
        <w:rPr>
          <w:rFonts w:cs="Arial"/>
          <w:b/>
          <w:sz w:val="24"/>
          <w:szCs w:val="24"/>
          <w:lang w:val="en-US"/>
        </w:rPr>
        <w:t xml:space="preserve">, </w:t>
      </w:r>
      <w:r>
        <w:rPr>
          <w:rFonts w:cs="Arial"/>
          <w:b/>
          <w:sz w:val="24"/>
          <w:szCs w:val="24"/>
          <w:lang w:val="en-US"/>
        </w:rPr>
        <w:t xml:space="preserve">February </w:t>
      </w:r>
      <w:r w:rsidR="0008603D">
        <w:rPr>
          <w:rFonts w:cs="Arial"/>
          <w:b/>
          <w:sz w:val="24"/>
          <w:szCs w:val="24"/>
          <w:lang w:val="en-US"/>
        </w:rPr>
        <w:t>1</w:t>
      </w:r>
      <w:r>
        <w:rPr>
          <w:rFonts w:cs="Arial"/>
          <w:b/>
          <w:sz w:val="24"/>
          <w:szCs w:val="24"/>
          <w:lang w:val="en-US"/>
        </w:rPr>
        <w:t>5</w:t>
      </w:r>
      <w:r w:rsidRPr="00371A4B">
        <w:rPr>
          <w:rFonts w:cs="Arial"/>
          <w:b/>
          <w:sz w:val="24"/>
          <w:szCs w:val="24"/>
          <w:vertAlign w:val="superscript"/>
          <w:lang w:val="en-US"/>
        </w:rPr>
        <w:t>th</w:t>
      </w:r>
      <w:r>
        <w:rPr>
          <w:rFonts w:cs="Arial"/>
          <w:b/>
          <w:sz w:val="24"/>
          <w:szCs w:val="24"/>
          <w:lang w:val="en-US"/>
        </w:rPr>
        <w:t xml:space="preserve"> -19</w:t>
      </w:r>
      <w:r w:rsidRPr="00371A4B">
        <w:rPr>
          <w:rFonts w:cs="Arial"/>
          <w:b/>
          <w:sz w:val="24"/>
          <w:szCs w:val="24"/>
          <w:vertAlign w:val="superscript"/>
          <w:lang w:val="en-US"/>
        </w:rPr>
        <w:t>th</w:t>
      </w:r>
      <w:r w:rsidR="0008603D">
        <w:rPr>
          <w:rFonts w:cs="Arial"/>
          <w:b/>
          <w:sz w:val="24"/>
          <w:szCs w:val="24"/>
          <w:lang w:val="en-US"/>
        </w:rPr>
        <w:t>, 2016</w:t>
      </w:r>
    </w:p>
    <w:p w14:paraId="586D411C" w14:textId="0D65B745" w:rsidR="00BD21BC" w:rsidRPr="00B24337" w:rsidRDefault="00BD21BC" w:rsidP="0008603D">
      <w:pPr>
        <w:rPr>
          <w:lang w:val="en-US" w:eastAsia="ja-JP"/>
        </w:rPr>
      </w:pPr>
    </w:p>
    <w:p w14:paraId="62D0E5A9" w14:textId="77777777" w:rsidR="00DF2840" w:rsidRPr="00DF2840" w:rsidRDefault="00DF2840" w:rsidP="00DF2840">
      <w:pPr>
        <w:keepNext/>
        <w:tabs>
          <w:tab w:val="left" w:pos="2552"/>
        </w:tabs>
        <w:rPr>
          <w:rFonts w:cs="Arial"/>
          <w:b/>
          <w:sz w:val="24"/>
          <w:lang w:val="en-US"/>
        </w:rPr>
      </w:pPr>
      <w:r w:rsidRPr="00DF2840">
        <w:rPr>
          <w:rFonts w:cs="Arial"/>
          <w:b/>
          <w:sz w:val="24"/>
          <w:lang w:val="en-US"/>
        </w:rPr>
        <w:t xml:space="preserve">Source: </w:t>
      </w:r>
      <w:r w:rsidRPr="00DF2840">
        <w:rPr>
          <w:rFonts w:cs="Arial"/>
          <w:b/>
          <w:sz w:val="24"/>
          <w:lang w:val="en-US"/>
        </w:rPr>
        <w:tab/>
        <w:t>WI rapporteur (Ericsson)</w:t>
      </w:r>
    </w:p>
    <w:p w14:paraId="030776F7" w14:textId="440313F1" w:rsidR="00DF2840" w:rsidRPr="00DF2840" w:rsidRDefault="00DF2840" w:rsidP="00DF2840">
      <w:pPr>
        <w:keepNext/>
        <w:tabs>
          <w:tab w:val="left" w:pos="2552"/>
        </w:tabs>
        <w:rPr>
          <w:rFonts w:cs="Arial"/>
          <w:b/>
          <w:sz w:val="24"/>
          <w:lang w:val="en-US"/>
        </w:rPr>
      </w:pPr>
      <w:r w:rsidRPr="00DF2840">
        <w:rPr>
          <w:rFonts w:cs="Arial"/>
          <w:b/>
          <w:sz w:val="24"/>
          <w:lang w:val="en-US"/>
        </w:rPr>
        <w:t>Title:</w:t>
      </w:r>
      <w:r w:rsidRPr="00DF2840">
        <w:rPr>
          <w:rFonts w:cs="Arial"/>
          <w:b/>
          <w:sz w:val="24"/>
          <w:lang w:val="en-US"/>
        </w:rPr>
        <w:tab/>
        <w:t>RAN1 agreements for Rel-13 N</w:t>
      </w:r>
      <w:r w:rsidR="00582065">
        <w:rPr>
          <w:rFonts w:cs="Arial"/>
          <w:b/>
          <w:sz w:val="24"/>
          <w:lang w:val="en-US"/>
        </w:rPr>
        <w:t>B</w:t>
      </w:r>
      <w:r w:rsidRPr="00DF2840">
        <w:rPr>
          <w:rFonts w:cs="Arial"/>
          <w:b/>
          <w:sz w:val="24"/>
          <w:lang w:val="en-US"/>
        </w:rPr>
        <w:t>-</w:t>
      </w:r>
      <w:proofErr w:type="spellStart"/>
      <w:r w:rsidRPr="00DF2840">
        <w:rPr>
          <w:rFonts w:cs="Arial"/>
          <w:b/>
          <w:sz w:val="24"/>
          <w:lang w:val="en-US"/>
        </w:rPr>
        <w:t>IoT</w:t>
      </w:r>
      <w:proofErr w:type="spellEnd"/>
    </w:p>
    <w:p w14:paraId="506B8ACA" w14:textId="06078798" w:rsidR="00DF2840" w:rsidRPr="00DF2840" w:rsidRDefault="00DF2840" w:rsidP="00DF2840">
      <w:pPr>
        <w:keepNext/>
        <w:tabs>
          <w:tab w:val="left" w:pos="2552"/>
        </w:tabs>
        <w:rPr>
          <w:rFonts w:cs="Arial"/>
          <w:b/>
          <w:sz w:val="24"/>
          <w:lang w:val="en-US"/>
        </w:rPr>
      </w:pPr>
      <w:r w:rsidRPr="00DF2840">
        <w:rPr>
          <w:rFonts w:cs="Arial"/>
          <w:b/>
          <w:sz w:val="24"/>
          <w:lang w:val="en-US"/>
        </w:rPr>
        <w:t>Agenda Item:</w:t>
      </w:r>
      <w:r w:rsidRPr="00DF2840">
        <w:rPr>
          <w:rFonts w:cs="Arial"/>
          <w:b/>
          <w:sz w:val="24"/>
          <w:lang w:val="en-US"/>
        </w:rPr>
        <w:tab/>
      </w:r>
      <w:r w:rsidR="00371A4B">
        <w:rPr>
          <w:rFonts w:cs="Arial"/>
          <w:b/>
          <w:sz w:val="24"/>
          <w:lang w:val="en-US"/>
        </w:rPr>
        <w:t>7.</w:t>
      </w:r>
      <w:r w:rsidR="0008603D">
        <w:rPr>
          <w:rFonts w:cs="Arial"/>
          <w:b/>
          <w:sz w:val="24"/>
          <w:lang w:val="en-US"/>
        </w:rPr>
        <w:t>2.1</w:t>
      </w:r>
    </w:p>
    <w:p w14:paraId="130780DC" w14:textId="48B855E7" w:rsidR="00A675B4" w:rsidRPr="001E77F7" w:rsidRDefault="00DF2840" w:rsidP="00DF2840">
      <w:pPr>
        <w:keepNext/>
        <w:tabs>
          <w:tab w:val="left" w:pos="2552"/>
        </w:tabs>
        <w:rPr>
          <w:lang w:val="en-US"/>
        </w:rPr>
      </w:pPr>
      <w:r w:rsidRPr="00DF2840">
        <w:rPr>
          <w:rFonts w:cs="Arial"/>
          <w:b/>
          <w:sz w:val="24"/>
          <w:lang w:val="en-US"/>
        </w:rPr>
        <w:t>Document for:</w:t>
      </w:r>
      <w:r w:rsidRPr="00DF2840">
        <w:rPr>
          <w:rFonts w:cs="Arial"/>
          <w:b/>
          <w:sz w:val="24"/>
          <w:lang w:val="en-US"/>
        </w:rPr>
        <w:tab/>
        <w:t>Information</w:t>
      </w:r>
    </w:p>
    <w:p w14:paraId="74995F7E" w14:textId="77777777" w:rsidR="00DF2840" w:rsidRPr="00BC3C51" w:rsidRDefault="00DF2840" w:rsidP="00DF2840">
      <w:pPr>
        <w:pStyle w:val="Heading1"/>
        <w:numPr>
          <w:ilvl w:val="0"/>
          <w:numId w:val="0"/>
        </w:numPr>
        <w:ind w:left="432" w:hanging="432"/>
        <w:rPr>
          <w:lang w:val="en-US"/>
        </w:rPr>
      </w:pPr>
      <w:bookmarkStart w:id="0" w:name="_Toc436096729"/>
      <w:r>
        <w:rPr>
          <w:lang w:val="en-US"/>
        </w:rPr>
        <w:t>Introduction</w:t>
      </w:r>
      <w:bookmarkEnd w:id="0"/>
    </w:p>
    <w:p w14:paraId="3AF1589D" w14:textId="678B5FED" w:rsidR="00DF2840" w:rsidRDefault="00DF2840" w:rsidP="00DF2840">
      <w:pPr>
        <w:rPr>
          <w:lang w:val="en-US"/>
        </w:rPr>
      </w:pPr>
      <w:r>
        <w:rPr>
          <w:lang w:val="en-US"/>
        </w:rPr>
        <w:t>This contribution lists RAN1 agreements made for Rel-13 NB-</w:t>
      </w:r>
      <w:proofErr w:type="spellStart"/>
      <w:r>
        <w:rPr>
          <w:lang w:val="en-US"/>
        </w:rPr>
        <w:t>IoT</w:t>
      </w:r>
      <w:proofErr w:type="spellEnd"/>
      <w:r>
        <w:rPr>
          <w:lang w:val="en-US"/>
        </w:rPr>
        <w:t xml:space="preserve"> (WI code </w:t>
      </w:r>
      <w:proofErr w:type="spellStart"/>
      <w:r w:rsidR="005C5F4B" w:rsidRPr="005C5F4B">
        <w:rPr>
          <w:lang w:val="en-US"/>
        </w:rPr>
        <w:t>NB_IoT</w:t>
      </w:r>
      <w:proofErr w:type="spellEnd"/>
      <w:r w:rsidR="005C5F4B" w:rsidRPr="005C5F4B">
        <w:rPr>
          <w:lang w:val="en-US"/>
        </w:rPr>
        <w:t>-Core</w:t>
      </w:r>
      <w:r w:rsidR="005C5F4B" w:rsidRPr="005C5F4B">
        <w:rPr>
          <w:lang w:val="en-US"/>
        </w:rPr>
        <w:tab/>
      </w:r>
      <w:r>
        <w:rPr>
          <w:lang w:val="en-US"/>
        </w:rPr>
        <w:t>,</w:t>
      </w:r>
      <w:r w:rsidR="00EB3B26">
        <w:rPr>
          <w:lang w:val="en-US"/>
        </w:rPr>
        <w:t xml:space="preserve"> </w:t>
      </w:r>
      <w:r>
        <w:rPr>
          <w:lang w:val="en-US"/>
        </w:rPr>
        <w:t xml:space="preserve">WID in </w:t>
      </w:r>
      <w:hyperlink r:id="rId9" w:history="1">
        <w:r>
          <w:rPr>
            <w:rStyle w:val="Hyperlink"/>
            <w:lang w:val="en-US"/>
          </w:rPr>
          <w:t>RP-152284</w:t>
        </w:r>
      </w:hyperlink>
      <w:r w:rsidR="00271D99">
        <w:rPr>
          <w:lang w:val="en-US"/>
        </w:rPr>
        <w:t>) until after the RAN1#84 in February</w:t>
      </w:r>
      <w:r>
        <w:rPr>
          <w:lang w:val="en-US"/>
        </w:rPr>
        <w:t xml:space="preserve"> 2016.</w:t>
      </w:r>
    </w:p>
    <w:p w14:paraId="7A0D2733" w14:textId="60F0E630" w:rsidR="00DF2840" w:rsidRDefault="00DF2840" w:rsidP="00DF2840">
      <w:pPr>
        <w:rPr>
          <w:lang w:val="en-US"/>
        </w:rPr>
      </w:pPr>
      <w:r>
        <w:rPr>
          <w:lang w:val="en-US"/>
        </w:rPr>
        <w:t>Since the purpose of this contribution is to serve as input to RAN1 CR drafting, this contribution does not capture observations and other informative notes, only agreements and working assumptions with potential RAN1 specification impacts. Some agreements have been combined or edited for better readability. Agreements, working assumptions and FFSs that have been made obsolete by later agreements are not included. The text boxes present the RAN1 agreements – all other text is just informative text from the WI rapporteur. Note that this document is just an interpretation of the RAN1 agreements, i.e. this document does in no way override the official RAN1 minutes.</w:t>
      </w:r>
    </w:p>
    <w:p w14:paraId="259D84FE" w14:textId="77777777" w:rsidR="00DF2840" w:rsidRDefault="00DF2840" w:rsidP="00DF2840">
      <w:pPr>
        <w:rPr>
          <w:lang w:val="en-US"/>
        </w:rPr>
      </w:pPr>
    </w:p>
    <w:p w14:paraId="60B8F060" w14:textId="77777777" w:rsidR="00DF2840" w:rsidRDefault="00DF2840" w:rsidP="00DF2840">
      <w:pPr>
        <w:pStyle w:val="Heading1"/>
        <w:rPr>
          <w:lang w:val="en-US"/>
        </w:rPr>
      </w:pPr>
      <w:bookmarkStart w:id="1" w:name="_Toc436096730"/>
      <w:r>
        <w:rPr>
          <w:lang w:val="en-US"/>
        </w:rPr>
        <w:t>RRC parameters (36.331)</w:t>
      </w:r>
      <w:bookmarkEnd w:id="1"/>
    </w:p>
    <w:p w14:paraId="31EA8B36" w14:textId="77777777" w:rsidR="00DF2840" w:rsidRDefault="00DF2840" w:rsidP="00DF2840">
      <w:pPr>
        <w:rPr>
          <w:lang w:val="en-US"/>
        </w:rPr>
      </w:pPr>
      <w:r>
        <w:rPr>
          <w:lang w:val="en-US"/>
        </w:rPr>
        <w:t xml:space="preserve">New or modified RRC parameters for L1 configuration are captured in the Excel sheet in the LS in R1-16xxxx. </w:t>
      </w:r>
    </w:p>
    <w:p w14:paraId="0EE11342" w14:textId="77777777" w:rsidR="00DF2840" w:rsidRDefault="00DF2840" w:rsidP="00DF2840">
      <w:pPr>
        <w:pStyle w:val="Heading1"/>
        <w:rPr>
          <w:lang w:val="en-US"/>
        </w:rPr>
      </w:pPr>
      <w:r>
        <w:rPr>
          <w:lang w:val="en-US"/>
        </w:rPr>
        <w:t>Numerology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1E7DC0D3" w14:textId="77777777" w:rsidTr="00C92AD7">
        <w:tc>
          <w:tcPr>
            <w:tcW w:w="9857" w:type="dxa"/>
            <w:shd w:val="clear" w:color="auto" w:fill="auto"/>
          </w:tcPr>
          <w:p w14:paraId="6BAC8EC9" w14:textId="267F919E" w:rsidR="00DF2840" w:rsidRPr="0033164A" w:rsidRDefault="00DF2840" w:rsidP="00C92AD7">
            <w:pPr>
              <w:rPr>
                <w:rFonts w:ascii="Times" w:eastAsia="MS Mincho" w:hAnsi="Times" w:cs="Times"/>
                <w:lang w:val="en-US" w:eastAsia="ja-JP"/>
              </w:rPr>
            </w:pPr>
            <w:r w:rsidRPr="0033164A">
              <w:rPr>
                <w:rFonts w:ascii="Times" w:eastAsia="MS Mincho" w:hAnsi="Times" w:cs="Times"/>
                <w:highlight w:val="green"/>
                <w:lang w:val="en-US" w:eastAsia="ja-JP"/>
              </w:rPr>
              <w:t>RAN1#83 agreements</w:t>
            </w:r>
            <w:r w:rsidR="00EB3B26" w:rsidRPr="0033164A">
              <w:rPr>
                <w:rFonts w:ascii="Times" w:eastAsia="MS Mincho" w:hAnsi="Times" w:cs="Times"/>
                <w:highlight w:val="green"/>
                <w:lang w:val="en-US" w:eastAsia="ja-JP"/>
              </w:rPr>
              <w:t xml:space="preserve"> updated in WID at RAN#70 (</w:t>
            </w:r>
            <w:hyperlink r:id="rId10" w:history="1">
              <w:r w:rsidR="00EB3B26" w:rsidRPr="0033164A">
                <w:rPr>
                  <w:rStyle w:val="Hyperlink"/>
                  <w:rFonts w:ascii="Times" w:hAnsi="Times" w:cs="Times"/>
                  <w:highlight w:val="green"/>
                  <w:lang w:val="en-US"/>
                </w:rPr>
                <w:t>RP-152284</w:t>
              </w:r>
            </w:hyperlink>
            <w:r w:rsidR="00EB3B26" w:rsidRPr="0033164A">
              <w:rPr>
                <w:rFonts w:ascii="Times" w:hAnsi="Times" w:cs="Times"/>
                <w:highlight w:val="green"/>
                <w:lang w:val="en-US"/>
              </w:rPr>
              <w:t>)</w:t>
            </w:r>
            <w:r w:rsidRPr="0033164A">
              <w:rPr>
                <w:rFonts w:ascii="Times" w:eastAsia="MS Mincho" w:hAnsi="Times" w:cs="Times"/>
                <w:highlight w:val="green"/>
                <w:lang w:val="en-US" w:eastAsia="ja-JP"/>
              </w:rPr>
              <w:t>:</w:t>
            </w:r>
          </w:p>
          <w:p w14:paraId="46D8246D"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OFDMA on the downlink</w:t>
            </w:r>
          </w:p>
          <w:p w14:paraId="6CFA3E6A"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 xml:space="preserve">15 kHz sub-carrier spacing for all the modes of operation (with normal or extended CP). </w:t>
            </w:r>
          </w:p>
          <w:p w14:paraId="57395A06" w14:textId="77777777" w:rsidR="00EB3B26" w:rsidRPr="0033164A" w:rsidRDefault="00EB3B26" w:rsidP="00EB3B26">
            <w:pPr>
              <w:numPr>
                <w:ilvl w:val="0"/>
                <w:numId w:val="18"/>
              </w:numPr>
              <w:spacing w:after="180"/>
              <w:ind w:right="-99"/>
              <w:jc w:val="left"/>
              <w:rPr>
                <w:rFonts w:ascii="Times" w:hAnsi="Times" w:cs="Times"/>
                <w:bCs/>
              </w:rPr>
            </w:pPr>
            <w:r w:rsidRPr="0033164A">
              <w:rPr>
                <w:rFonts w:ascii="Times" w:hAnsi="Times" w:cs="Times"/>
                <w:bCs/>
              </w:rPr>
              <w:t xml:space="preserve">For the uplink: </w:t>
            </w:r>
          </w:p>
          <w:p w14:paraId="4E3F7936"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 xml:space="preserve">Single tone transmissions are supported. Two numerologies should be configurable by the network for single-tone transmission: 3.75 kHz and 15 kHz. A cyclic prefix is inserted. Frequency domain </w:t>
            </w:r>
            <w:proofErr w:type="spellStart"/>
            <w:r w:rsidRPr="0033164A">
              <w:rPr>
                <w:rFonts w:ascii="Times" w:hAnsi="Times" w:cs="Times"/>
                <w:bCs/>
              </w:rPr>
              <w:t>sinc</w:t>
            </w:r>
            <w:proofErr w:type="spellEnd"/>
            <w:r w:rsidRPr="0033164A">
              <w:rPr>
                <w:rFonts w:ascii="Times" w:hAnsi="Times" w:cs="Times"/>
                <w:bCs/>
              </w:rPr>
              <w:t xml:space="preserve"> pulse-shaping in the physical layer description.</w:t>
            </w:r>
          </w:p>
          <w:p w14:paraId="7419EF12"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Multi-tone transmissions are supported, based on SC-FDMA with 15 kHz UL subcarrier spacing.</w:t>
            </w:r>
          </w:p>
          <w:p w14:paraId="21F5794E" w14:textId="77777777" w:rsidR="00EB3B26" w:rsidRPr="0033164A" w:rsidRDefault="00EB3B26" w:rsidP="00EB3B26">
            <w:pPr>
              <w:numPr>
                <w:ilvl w:val="1"/>
                <w:numId w:val="18"/>
              </w:numPr>
              <w:spacing w:after="180"/>
              <w:ind w:right="-99"/>
              <w:jc w:val="left"/>
              <w:rPr>
                <w:rFonts w:ascii="Times" w:hAnsi="Times" w:cs="Times"/>
                <w:bCs/>
              </w:rPr>
            </w:pPr>
            <w:r w:rsidRPr="0033164A">
              <w:rPr>
                <w:rFonts w:ascii="Times" w:hAnsi="Times" w:cs="Times"/>
                <w:bCs/>
              </w:rPr>
              <w:t>FFS: Additional mechanisms for PAPR reduction.</w:t>
            </w:r>
          </w:p>
          <w:p w14:paraId="194F9E6F" w14:textId="034466EA" w:rsidR="00DF2840" w:rsidRPr="00EB3B26" w:rsidRDefault="00EB3B26" w:rsidP="00C92AD7">
            <w:pPr>
              <w:numPr>
                <w:ilvl w:val="1"/>
                <w:numId w:val="18"/>
              </w:numPr>
              <w:spacing w:after="180"/>
              <w:ind w:right="-99"/>
              <w:jc w:val="left"/>
              <w:rPr>
                <w:bCs/>
              </w:rPr>
            </w:pPr>
            <w:r w:rsidRPr="0033164A">
              <w:rPr>
                <w:rFonts w:ascii="Times" w:hAnsi="Times" w:cs="Times"/>
                <w:bCs/>
              </w:rPr>
              <w:t>The UE shall indicate the support single-tone and/or multi-tone, details to be discussed by RAN WGs</w:t>
            </w:r>
          </w:p>
        </w:tc>
      </w:tr>
    </w:tbl>
    <w:p w14:paraId="595B107A" w14:textId="77777777" w:rsidR="00DF2840" w:rsidRPr="0016504A" w:rsidRDefault="00DF2840" w:rsidP="00DF2840">
      <w:pPr>
        <w:rPr>
          <w:lang w:val="en-US"/>
        </w:rPr>
      </w:pPr>
    </w:p>
    <w:p w14:paraId="73F23F62" w14:textId="77777777" w:rsidR="00DF2840" w:rsidRDefault="00DF2840" w:rsidP="00DF2840">
      <w:pPr>
        <w:pStyle w:val="Heading1"/>
        <w:rPr>
          <w:lang w:val="en-US"/>
        </w:rPr>
      </w:pPr>
      <w:r>
        <w:rPr>
          <w:lang w:val="en-US"/>
        </w:rPr>
        <w:t>TDD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4F036D" w14:paraId="5986E7E1" w14:textId="77777777" w:rsidTr="00C92AD7">
        <w:tc>
          <w:tcPr>
            <w:tcW w:w="9857" w:type="dxa"/>
            <w:shd w:val="clear" w:color="auto" w:fill="auto"/>
          </w:tcPr>
          <w:p w14:paraId="2F7685B1" w14:textId="77777777" w:rsidR="00DF2840" w:rsidRPr="006D39A7" w:rsidRDefault="00DF2840" w:rsidP="00C92AD7">
            <w:pPr>
              <w:rPr>
                <w:rFonts w:ascii="Times" w:eastAsia="MS Mincho" w:hAnsi="Times" w:cs="Times"/>
                <w:lang w:val="en-US" w:eastAsia="ja-JP"/>
              </w:rPr>
            </w:pPr>
            <w:r w:rsidRPr="006D39A7">
              <w:rPr>
                <w:rFonts w:ascii="Times" w:eastAsia="MS Mincho" w:hAnsi="Times" w:cs="Times"/>
                <w:highlight w:val="green"/>
                <w:lang w:val="en-US" w:eastAsia="ja-JP"/>
              </w:rPr>
              <w:t>RAN1#83 agreements:</w:t>
            </w:r>
          </w:p>
          <w:p w14:paraId="70F3B123" w14:textId="777777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w:t>
            </w:r>
            <w:proofErr w:type="spellStart"/>
            <w:r w:rsidRPr="006D39A7">
              <w:rPr>
                <w:rFonts w:ascii="Times" w:eastAsia="MS Mincho" w:hAnsi="Times" w:cs="Times"/>
                <w:lang w:val="en-US" w:eastAsia="ja-JP"/>
              </w:rPr>
              <w:t>IoT</w:t>
            </w:r>
            <w:proofErr w:type="spellEnd"/>
            <w:r w:rsidRPr="006D39A7">
              <w:rPr>
                <w:rFonts w:ascii="Times" w:eastAsia="MS Mincho" w:hAnsi="Times" w:cs="Times"/>
                <w:lang w:val="en-US" w:eastAsia="ja-JP"/>
              </w:rPr>
              <w:t xml:space="preserve"> supports FS2 in Rel-13 or a later release</w:t>
            </w:r>
          </w:p>
          <w:p w14:paraId="00EA85BC" w14:textId="77777777" w:rsidR="006D39A7" w:rsidRPr="006D39A7" w:rsidRDefault="006D39A7" w:rsidP="00C92AD7">
            <w:pPr>
              <w:rPr>
                <w:rFonts w:ascii="Times" w:eastAsia="MS Mincho" w:hAnsi="Times" w:cs="Times"/>
                <w:highlight w:val="green"/>
                <w:lang w:val="en-US" w:eastAsia="ja-JP"/>
              </w:rPr>
            </w:pPr>
          </w:p>
          <w:p w14:paraId="6B4094C2" w14:textId="77777777" w:rsidR="00DF2840" w:rsidRPr="006D39A7" w:rsidRDefault="00DF2840" w:rsidP="00C92AD7">
            <w:pPr>
              <w:rPr>
                <w:rFonts w:ascii="Times" w:eastAsia="MS Mincho" w:hAnsi="Times" w:cs="Times"/>
                <w:highlight w:val="green"/>
                <w:lang w:val="en-US" w:eastAsia="ja-JP"/>
              </w:rPr>
            </w:pPr>
            <w:r w:rsidRPr="006D39A7">
              <w:rPr>
                <w:rFonts w:ascii="Times" w:eastAsia="MS Mincho" w:hAnsi="Times" w:cs="Times"/>
                <w:highlight w:val="green"/>
                <w:lang w:val="en-US" w:eastAsia="ja-JP"/>
              </w:rPr>
              <w:lastRenderedPageBreak/>
              <w:t xml:space="preserve">RAN1#83 conclusion: </w:t>
            </w:r>
          </w:p>
          <w:p w14:paraId="2797D170" w14:textId="6EFB8F70"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lang w:val="en-US" w:eastAsia="ja-JP"/>
              </w:rPr>
              <w:t>NB-</w:t>
            </w:r>
            <w:proofErr w:type="spellStart"/>
            <w:r w:rsidRPr="006D39A7">
              <w:rPr>
                <w:rFonts w:ascii="Times" w:eastAsia="MS Mincho" w:hAnsi="Times" w:cs="Times"/>
                <w:lang w:val="en-US" w:eastAsia="ja-JP"/>
              </w:rPr>
              <w:t>IoT</w:t>
            </w:r>
            <w:proofErr w:type="spellEnd"/>
            <w:r w:rsidRPr="006D39A7">
              <w:rPr>
                <w:rFonts w:ascii="Times" w:eastAsia="MS Mincho" w:hAnsi="Times" w:cs="Times"/>
                <w:lang w:val="en-US" w:eastAsia="ja-JP"/>
              </w:rPr>
              <w:t xml:space="preserve"> in Rel-13 supports at least the necessary forward compatibility to support TDD</w:t>
            </w:r>
          </w:p>
          <w:p w14:paraId="1FFA3B83" w14:textId="0B3E4577" w:rsidR="00DF2840" w:rsidRPr="006D39A7" w:rsidRDefault="00DF2840" w:rsidP="009172EC">
            <w:pPr>
              <w:numPr>
                <w:ilvl w:val="0"/>
                <w:numId w:val="11"/>
              </w:numPr>
              <w:overflowPunct/>
              <w:autoSpaceDE/>
              <w:autoSpaceDN/>
              <w:adjustRightInd/>
              <w:spacing w:after="0"/>
              <w:jc w:val="left"/>
              <w:textAlignment w:val="auto"/>
              <w:rPr>
                <w:rFonts w:ascii="Times" w:eastAsia="MS Mincho" w:hAnsi="Times" w:cs="Times"/>
                <w:lang w:val="en-US"/>
              </w:rPr>
            </w:pPr>
            <w:r w:rsidRPr="006D39A7">
              <w:rPr>
                <w:rFonts w:ascii="Times" w:eastAsia="MS Mincho" w:hAnsi="Times" w:cs="Times"/>
                <w:lang w:val="en-US" w:eastAsia="ja-JP"/>
              </w:rPr>
              <w:t xml:space="preserve">FFS which TDD configurations are to be prioritized; companies are encouraged to check further until the next meeting. </w:t>
            </w:r>
          </w:p>
          <w:p w14:paraId="0A89ECF3"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rPr>
            </w:pPr>
          </w:p>
          <w:p w14:paraId="1E1DB8A2" w14:textId="77777777" w:rsidR="006D39A7" w:rsidRPr="006D39A7" w:rsidRDefault="006D39A7" w:rsidP="006D39A7">
            <w:pPr>
              <w:overflowPunct/>
              <w:autoSpaceDE/>
              <w:autoSpaceDN/>
              <w:adjustRightInd/>
              <w:spacing w:after="0"/>
              <w:jc w:val="left"/>
              <w:textAlignment w:val="auto"/>
              <w:rPr>
                <w:rFonts w:ascii="Times" w:eastAsia="MS Mincho" w:hAnsi="Times" w:cs="Times"/>
                <w:lang w:val="en-US" w:eastAsia="ja-JP"/>
              </w:rPr>
            </w:pPr>
            <w:r w:rsidRPr="006D39A7">
              <w:rPr>
                <w:rFonts w:ascii="Times" w:eastAsia="MS Mincho" w:hAnsi="Times" w:cs="Times"/>
                <w:highlight w:val="green"/>
                <w:lang w:val="en-US" w:eastAsia="ja-JP"/>
              </w:rPr>
              <w:t>RAN#70 conclusion:</w:t>
            </w:r>
          </w:p>
          <w:p w14:paraId="3ABC0133" w14:textId="419E9EC2" w:rsidR="006D39A7" w:rsidRPr="006D39A7" w:rsidRDefault="006D39A7" w:rsidP="009172EC">
            <w:pPr>
              <w:numPr>
                <w:ilvl w:val="0"/>
                <w:numId w:val="11"/>
              </w:numPr>
              <w:overflowPunct/>
              <w:autoSpaceDE/>
              <w:autoSpaceDN/>
              <w:adjustRightInd/>
              <w:spacing w:after="0"/>
              <w:jc w:val="left"/>
              <w:textAlignment w:val="auto"/>
              <w:rPr>
                <w:rFonts w:ascii="Times New Roman" w:eastAsia="MS Mincho" w:hAnsi="Times New Roman"/>
                <w:lang w:val="en-US"/>
              </w:rPr>
            </w:pPr>
            <w:r w:rsidRPr="006D39A7">
              <w:rPr>
                <w:rFonts w:ascii="Times" w:eastAsia="MS Mincho" w:hAnsi="Times" w:cs="Times"/>
                <w:lang w:val="en-US" w:eastAsia="ja-JP"/>
              </w:rPr>
              <w:t>REL-13: FDD only + forward compatibility for TDD</w:t>
            </w:r>
          </w:p>
        </w:tc>
      </w:tr>
    </w:tbl>
    <w:p w14:paraId="277A813A" w14:textId="77777777" w:rsidR="00DF2840" w:rsidRDefault="00DF2840" w:rsidP="00DF2840">
      <w:pPr>
        <w:rPr>
          <w:lang w:val="en-US"/>
        </w:rPr>
      </w:pPr>
    </w:p>
    <w:p w14:paraId="444CCDE6" w14:textId="77777777" w:rsidR="009427B0" w:rsidRPr="0016504A" w:rsidRDefault="009427B0" w:rsidP="00DF2840">
      <w:pPr>
        <w:rPr>
          <w:lang w:val="en-US"/>
        </w:rPr>
      </w:pPr>
    </w:p>
    <w:p w14:paraId="5183D196" w14:textId="2DBC2B0A" w:rsidR="009427B0" w:rsidRDefault="009427B0" w:rsidP="00DF2840">
      <w:pPr>
        <w:pStyle w:val="Heading1"/>
        <w:rPr>
          <w:lang w:val="en-US"/>
        </w:rPr>
      </w:pPr>
      <w:r>
        <w:rPr>
          <w:lang w:val="en-US"/>
        </w:rPr>
        <w:t>CP lengths</w:t>
      </w:r>
    </w:p>
    <w:p w14:paraId="44ED2AE4" w14:textId="77777777" w:rsidR="009427B0" w:rsidRPr="00DF2840" w:rsidRDefault="009427B0" w:rsidP="009427B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9427B0" w:rsidRPr="00DF2840" w14:paraId="2DF2022A" w14:textId="77777777" w:rsidTr="00C92AD7">
        <w:tc>
          <w:tcPr>
            <w:tcW w:w="9857" w:type="dxa"/>
            <w:shd w:val="clear" w:color="auto" w:fill="auto"/>
          </w:tcPr>
          <w:p w14:paraId="599357C0" w14:textId="77777777" w:rsidR="009427B0" w:rsidRPr="00DF2840" w:rsidRDefault="009427B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45A8031A" w14:textId="77777777"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CP length for DL:</w:t>
            </w:r>
          </w:p>
          <w:p w14:paraId="598BD1DD"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Alt-1: Normal CP only</w:t>
            </w:r>
          </w:p>
          <w:p w14:paraId="63FEE7D2" w14:textId="77777777" w:rsidR="009427B0" w:rsidRPr="009427B0" w:rsidRDefault="009427B0" w:rsidP="009172EC">
            <w:pPr>
              <w:numPr>
                <w:ilvl w:val="1"/>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Alt-2: Both normal CP and extended CP are supported</w:t>
            </w:r>
          </w:p>
          <w:p w14:paraId="60E78BFB" w14:textId="52657653" w:rsidR="009427B0" w:rsidRPr="009427B0" w:rsidRDefault="009427B0" w:rsidP="009172EC">
            <w:pPr>
              <w:numPr>
                <w:ilvl w:val="0"/>
                <w:numId w:val="11"/>
              </w:numPr>
              <w:overflowPunct/>
              <w:autoSpaceDE/>
              <w:autoSpaceDN/>
              <w:adjustRightInd/>
              <w:spacing w:after="0"/>
              <w:jc w:val="left"/>
              <w:textAlignment w:val="auto"/>
              <w:rPr>
                <w:rFonts w:ascii="Times" w:eastAsia="MS Mincho" w:hAnsi="Times" w:cs="Times"/>
                <w:lang w:val="en-US"/>
              </w:rPr>
            </w:pPr>
            <w:r w:rsidRPr="009427B0">
              <w:rPr>
                <w:rFonts w:ascii="Times" w:eastAsia="MS Mincho" w:hAnsi="Times" w:cs="Times"/>
                <w:lang w:val="en-US"/>
              </w:rPr>
              <w:t>Down selection between Alt-1 and Alt-2 until next meeting</w:t>
            </w:r>
          </w:p>
        </w:tc>
      </w:tr>
    </w:tbl>
    <w:p w14:paraId="3849C0E7" w14:textId="77777777" w:rsidR="009427B0" w:rsidRPr="00DF2840" w:rsidRDefault="009427B0" w:rsidP="009427B0">
      <w:pPr>
        <w:tabs>
          <w:tab w:val="left" w:pos="567"/>
        </w:tabs>
        <w:snapToGrid w:val="0"/>
        <w:rPr>
          <w:rFonts w:ascii="Times" w:hAnsi="Times" w:cs="Times"/>
          <w:lang w:val="en-US"/>
        </w:rPr>
      </w:pPr>
    </w:p>
    <w:p w14:paraId="777DBCAD" w14:textId="77777777" w:rsidR="009427B0" w:rsidRPr="009427B0" w:rsidRDefault="009427B0" w:rsidP="009427B0">
      <w:pPr>
        <w:rPr>
          <w:lang w:val="en-US"/>
        </w:rPr>
      </w:pPr>
    </w:p>
    <w:p w14:paraId="03C71B4D" w14:textId="434CEB19" w:rsidR="00344B0E" w:rsidRDefault="00344B0E" w:rsidP="00DF2840">
      <w:pPr>
        <w:pStyle w:val="Heading1"/>
        <w:rPr>
          <w:lang w:val="en-US"/>
        </w:rPr>
      </w:pPr>
      <w:r>
        <w:rPr>
          <w:lang w:val="en-US"/>
        </w:rPr>
        <w:t>System information</w:t>
      </w:r>
    </w:p>
    <w:p w14:paraId="32F38C96" w14:textId="77777777" w:rsidR="00344B0E" w:rsidRPr="00DF2840" w:rsidRDefault="00344B0E" w:rsidP="00344B0E">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344B0E" w:rsidRPr="00DF2840" w14:paraId="5AE6FBF8" w14:textId="77777777" w:rsidTr="00C92AD7">
        <w:tc>
          <w:tcPr>
            <w:tcW w:w="9857" w:type="dxa"/>
            <w:shd w:val="clear" w:color="auto" w:fill="auto"/>
          </w:tcPr>
          <w:p w14:paraId="44652CA9" w14:textId="77777777" w:rsidR="00344B0E" w:rsidRPr="00DF2840" w:rsidRDefault="00344B0E"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7C0BF062" w14:textId="77777777" w:rsidR="00344B0E" w:rsidRPr="00344B0E" w:rsidRDefault="00344B0E" w:rsidP="009172EC">
            <w:pPr>
              <w:numPr>
                <w:ilvl w:val="0"/>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Master information broadcast and system information broadcast are supported for NB-</w:t>
            </w:r>
            <w:proofErr w:type="spellStart"/>
            <w:r w:rsidRPr="00344B0E">
              <w:rPr>
                <w:rFonts w:ascii="Times" w:eastAsia="MS Mincho" w:hAnsi="Times" w:cs="Times"/>
                <w:lang w:val="en-US"/>
              </w:rPr>
              <w:t>IoT</w:t>
            </w:r>
            <w:proofErr w:type="spellEnd"/>
          </w:p>
          <w:p w14:paraId="7111DBFB"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Master information broadcast is carried by a first physical channel </w:t>
            </w:r>
          </w:p>
          <w:p w14:paraId="55311A1A" w14:textId="77777777"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The first physical channel has no accompanying control channel</w:t>
            </w:r>
          </w:p>
          <w:p w14:paraId="57C34344" w14:textId="77777777" w:rsidR="00344B0E" w:rsidRPr="00344B0E" w:rsidRDefault="00344B0E" w:rsidP="009172EC">
            <w:pPr>
              <w:numPr>
                <w:ilvl w:val="1"/>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System information broadcast is carried by a second physical channel </w:t>
            </w:r>
          </w:p>
          <w:p w14:paraId="786F24E2" w14:textId="07480484" w:rsidR="00344B0E" w:rsidRPr="00344B0E" w:rsidRDefault="00344B0E" w:rsidP="009172EC">
            <w:pPr>
              <w:numPr>
                <w:ilvl w:val="2"/>
                <w:numId w:val="11"/>
              </w:numPr>
              <w:overflowPunct/>
              <w:autoSpaceDE/>
              <w:autoSpaceDN/>
              <w:adjustRightInd/>
              <w:spacing w:after="0"/>
              <w:jc w:val="left"/>
              <w:textAlignment w:val="auto"/>
              <w:rPr>
                <w:rFonts w:ascii="Times" w:eastAsia="MS Mincho" w:hAnsi="Times" w:cs="Times"/>
                <w:lang w:val="en-US"/>
              </w:rPr>
            </w:pPr>
            <w:r w:rsidRPr="00344B0E">
              <w:rPr>
                <w:rFonts w:ascii="Times" w:eastAsia="MS Mincho" w:hAnsi="Times" w:cs="Times"/>
                <w:lang w:val="en-US"/>
              </w:rPr>
              <w:t xml:space="preserve">FFS how the UE determines the time/frequency resources for the second physical channel carrying the system information broadcast </w:t>
            </w:r>
          </w:p>
        </w:tc>
      </w:tr>
    </w:tbl>
    <w:p w14:paraId="6EAFF2CA" w14:textId="77777777" w:rsidR="00DA6BF9" w:rsidRPr="00487163" w:rsidRDefault="00DA6BF9" w:rsidP="00DA6BF9">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A6BF9" w:rsidRPr="00DF2840" w14:paraId="3483EC6D" w14:textId="77777777" w:rsidTr="003D57A4">
        <w:tc>
          <w:tcPr>
            <w:tcW w:w="9846" w:type="dxa"/>
            <w:shd w:val="clear" w:color="auto" w:fill="auto"/>
          </w:tcPr>
          <w:p w14:paraId="6F022099" w14:textId="77777777" w:rsidR="00DA6BF9" w:rsidRPr="00DF2840" w:rsidRDefault="00DA6BF9" w:rsidP="003D57A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51B1FABD" w14:textId="77777777" w:rsidR="00DA6BF9" w:rsidRPr="00371A4B" w:rsidRDefault="00DA6BF9" w:rsidP="003D57A4">
            <w:pPr>
              <w:pStyle w:val="ListParagraph"/>
              <w:numPr>
                <w:ilvl w:val="0"/>
                <w:numId w:val="11"/>
              </w:numPr>
              <w:rPr>
                <w:rFonts w:ascii="Times" w:eastAsia="MS Mincho" w:hAnsi="Times" w:cs="Times"/>
                <w:lang w:val="en-US"/>
              </w:rPr>
            </w:pPr>
            <w:r w:rsidRPr="00371A4B">
              <w:rPr>
                <w:rFonts w:ascii="Times" w:eastAsia="MS Mincho" w:hAnsi="Times" w:cs="Times"/>
                <w:lang w:val="en-US"/>
              </w:rPr>
              <w:t>For in-band case, the control region size is indicated in NB-SIB1</w:t>
            </w:r>
          </w:p>
          <w:p w14:paraId="33ECFA74" w14:textId="77777777" w:rsidR="00DA6BF9" w:rsidRPr="00371A4B" w:rsidRDefault="00DA6BF9" w:rsidP="003D57A4">
            <w:pPr>
              <w:pStyle w:val="ListParagraph"/>
              <w:numPr>
                <w:ilvl w:val="1"/>
                <w:numId w:val="11"/>
              </w:numPr>
              <w:rPr>
                <w:rFonts w:ascii="Times" w:eastAsia="MS Mincho" w:hAnsi="Times" w:cs="Times"/>
                <w:lang w:val="en-US"/>
              </w:rPr>
            </w:pPr>
            <w:r w:rsidRPr="00371A4B">
              <w:rPr>
                <w:rFonts w:ascii="Times" w:eastAsia="MS Mincho" w:hAnsi="Times" w:cs="Times"/>
                <w:lang w:val="en-US"/>
              </w:rPr>
              <w:t>The UE assumes that NB-SIB1 starts from symbol 3</w:t>
            </w:r>
          </w:p>
          <w:p w14:paraId="25510D28" w14:textId="77777777" w:rsidR="00DA6BF9" w:rsidRPr="00371A4B" w:rsidRDefault="00DA6BF9" w:rsidP="003D57A4">
            <w:pPr>
              <w:pStyle w:val="ListParagraph"/>
              <w:numPr>
                <w:ilvl w:val="0"/>
                <w:numId w:val="11"/>
              </w:numPr>
              <w:rPr>
                <w:rFonts w:ascii="Times" w:eastAsia="MS Mincho" w:hAnsi="Times" w:cs="Times"/>
                <w:lang w:val="en-US"/>
              </w:rPr>
            </w:pPr>
            <w:r w:rsidRPr="00371A4B">
              <w:rPr>
                <w:rFonts w:ascii="Times" w:eastAsia="MS Mincho" w:hAnsi="Times" w:cs="Times"/>
                <w:lang w:val="en-US"/>
              </w:rPr>
              <w:t>For guard-band and standalone cases, the control region size is assumed to be 0</w:t>
            </w:r>
          </w:p>
          <w:p w14:paraId="79726FC0" w14:textId="77777777" w:rsid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it doesn’t change any previous agreement regarding symbols for NB-PBCH</w:t>
            </w:r>
          </w:p>
          <w:p w14:paraId="3B042B94" w14:textId="77777777"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SIB1 agreements</w:t>
            </w:r>
          </w:p>
          <w:p w14:paraId="2A08A09D"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same TB for NB-SIB1 is transmitted over 8 subframes</w:t>
            </w:r>
          </w:p>
          <w:p w14:paraId="28066454"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 xml:space="preserve">NB-SIB1 is transmitted in one </w:t>
            </w:r>
            <w:proofErr w:type="spellStart"/>
            <w:r w:rsidRPr="00E2412B">
              <w:rPr>
                <w:rFonts w:ascii="Times" w:eastAsia="MS Mincho" w:hAnsi="Times" w:cs="Times"/>
                <w:lang w:val="en-US"/>
              </w:rPr>
              <w:t>subframe</w:t>
            </w:r>
            <w:proofErr w:type="spellEnd"/>
            <w:r w:rsidRPr="00E2412B">
              <w:rPr>
                <w:rFonts w:ascii="Times" w:eastAsia="MS Mincho" w:hAnsi="Times" w:cs="Times"/>
                <w:lang w:val="en-US"/>
              </w:rPr>
              <w:t xml:space="preserve"> of every other frame in 16 continuous frames</w:t>
            </w:r>
          </w:p>
          <w:p w14:paraId="1843B453"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Period of NB-SIB1 is not more than 512 radio frames, and choose one of the following alternatives:</w:t>
            </w:r>
          </w:p>
          <w:p w14:paraId="78698467"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1. 256 radio frames, with repetitions {4,8,16}</w:t>
            </w:r>
          </w:p>
          <w:p w14:paraId="030962BA" w14:textId="77777777" w:rsidR="00E2412B" w:rsidRPr="00E2412B" w:rsidRDefault="00E2412B" w:rsidP="00E2412B">
            <w:pPr>
              <w:pStyle w:val="ListParagraph"/>
              <w:numPr>
                <w:ilvl w:val="2"/>
                <w:numId w:val="11"/>
              </w:numPr>
              <w:rPr>
                <w:rFonts w:ascii="Times" w:eastAsia="MS Mincho" w:hAnsi="Times" w:cs="Times"/>
                <w:lang w:val="en-US"/>
              </w:rPr>
            </w:pPr>
            <w:r w:rsidRPr="00E2412B">
              <w:rPr>
                <w:rFonts w:ascii="Times" w:eastAsia="MS Mincho" w:hAnsi="Times" w:cs="Times"/>
                <w:lang w:val="en-US"/>
              </w:rPr>
              <w:t>Alt 2. 512 radio frames, with repetitions {8, 16, 32}</w:t>
            </w:r>
          </w:p>
          <w:p w14:paraId="1A1D1E10"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subframes which are used are fixed in specification</w:t>
            </w:r>
          </w:p>
          <w:p w14:paraId="6A1710E6" w14:textId="77777777" w:rsidR="00E2412B" w:rsidRPr="00E2412B" w:rsidRDefault="00E2412B" w:rsidP="00E2412B">
            <w:pPr>
              <w:pStyle w:val="ListParagraph"/>
              <w:numPr>
                <w:ilvl w:val="1"/>
                <w:numId w:val="11"/>
              </w:numPr>
              <w:rPr>
                <w:rFonts w:ascii="Times" w:eastAsia="MS Mincho" w:hAnsi="Times" w:cs="Times"/>
                <w:lang w:val="en-US"/>
              </w:rPr>
            </w:pPr>
            <w:r w:rsidRPr="00E2412B">
              <w:rPr>
                <w:rFonts w:ascii="Times" w:eastAsia="MS Mincho" w:hAnsi="Times" w:cs="Times"/>
                <w:lang w:val="en-US"/>
              </w:rPr>
              <w:t>The repetitions of NB-SIB1 are equally spaced in time during the period of NB-SIB1</w:t>
            </w:r>
          </w:p>
          <w:p w14:paraId="058AAFB8" w14:textId="77CBF0C2" w:rsidR="00E2412B" w:rsidRPr="00E2412B" w:rsidRDefault="00E2412B" w:rsidP="00A0115D">
            <w:pPr>
              <w:pStyle w:val="ListParagraph"/>
              <w:numPr>
                <w:ilvl w:val="1"/>
                <w:numId w:val="11"/>
              </w:numPr>
              <w:rPr>
                <w:rFonts w:ascii="Times" w:eastAsia="MS Mincho" w:hAnsi="Times" w:cs="Times"/>
                <w:lang w:val="en-US"/>
              </w:rPr>
            </w:pPr>
            <w:r w:rsidRPr="00E2412B">
              <w:rPr>
                <w:rFonts w:ascii="Times" w:eastAsia="MS Mincho" w:hAnsi="Times" w:cs="Times"/>
                <w:lang w:val="en-US"/>
              </w:rPr>
              <w:t>The NB-</w:t>
            </w:r>
            <w:r w:rsidR="00A0115D">
              <w:rPr>
                <w:rFonts w:ascii="Times" w:eastAsia="MS Mincho" w:hAnsi="Times" w:cs="Times"/>
                <w:lang w:val="en-US"/>
              </w:rPr>
              <w:t>SIB1 modification period is FFS</w:t>
            </w:r>
          </w:p>
        </w:tc>
      </w:tr>
    </w:tbl>
    <w:p w14:paraId="4411EF7C" w14:textId="77777777" w:rsidR="00DA6BF9" w:rsidRPr="00DF2840" w:rsidRDefault="00DA6BF9" w:rsidP="00DA6BF9">
      <w:pPr>
        <w:tabs>
          <w:tab w:val="left" w:pos="567"/>
        </w:tabs>
        <w:snapToGrid w:val="0"/>
        <w:rPr>
          <w:rFonts w:ascii="Times" w:hAnsi="Times" w:cs="Times"/>
          <w:lang w:val="en-US"/>
        </w:rPr>
      </w:pPr>
    </w:p>
    <w:p w14:paraId="24AE06F0" w14:textId="77777777" w:rsidR="00344B0E" w:rsidRPr="00344B0E" w:rsidRDefault="00344B0E" w:rsidP="00344B0E">
      <w:pPr>
        <w:rPr>
          <w:lang w:val="en-US"/>
        </w:rPr>
      </w:pPr>
    </w:p>
    <w:p w14:paraId="086EFB5E" w14:textId="77777777" w:rsidR="00344B0E" w:rsidRPr="00344B0E" w:rsidRDefault="00344B0E" w:rsidP="00344B0E">
      <w:pPr>
        <w:rPr>
          <w:lang w:val="en-US"/>
        </w:rPr>
      </w:pPr>
    </w:p>
    <w:p w14:paraId="1C8F674A" w14:textId="2AAB7D92" w:rsidR="008A0C9A" w:rsidRDefault="008A0C9A" w:rsidP="00DF2840">
      <w:pPr>
        <w:pStyle w:val="Heading1"/>
        <w:rPr>
          <w:lang w:val="en-US"/>
        </w:rPr>
      </w:pPr>
      <w:r>
        <w:rPr>
          <w:lang w:val="en-US"/>
        </w:rPr>
        <w:lastRenderedPageBreak/>
        <w:t>Transmission schemes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B7DAC" w:rsidRPr="00DF2840" w14:paraId="50D7A223" w14:textId="77777777" w:rsidTr="00DB7DAC">
        <w:trPr>
          <w:trHeight w:val="802"/>
        </w:trPr>
        <w:tc>
          <w:tcPr>
            <w:tcW w:w="9846" w:type="dxa"/>
            <w:shd w:val="clear" w:color="auto" w:fill="auto"/>
          </w:tcPr>
          <w:p w14:paraId="428FE939" w14:textId="77777777" w:rsidR="00DB7DAC" w:rsidRDefault="00DB7DAC" w:rsidP="008A0C9A">
            <w:pPr>
              <w:rPr>
                <w:rFonts w:ascii="Times" w:eastAsia="MS Mincho" w:hAnsi="Times" w:cs="Times"/>
                <w:lang w:val="en-US" w:eastAsia="ja-JP"/>
              </w:rPr>
            </w:pPr>
            <w:r w:rsidRPr="008A0C9A">
              <w:rPr>
                <w:rFonts w:ascii="Times" w:eastAsia="MS Mincho" w:hAnsi="Times" w:cs="Times"/>
                <w:highlight w:val="darkYellow"/>
                <w:lang w:val="en-US" w:eastAsia="ja-JP"/>
              </w:rPr>
              <w:t>RAN1#83 Working Assumption:</w:t>
            </w:r>
          </w:p>
          <w:p w14:paraId="12A227A2"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NB-</w:t>
            </w:r>
            <w:proofErr w:type="spellStart"/>
            <w:r w:rsidRPr="008A0C9A">
              <w:rPr>
                <w:rFonts w:ascii="Times" w:eastAsia="MS Mincho" w:hAnsi="Times" w:cs="Times"/>
                <w:lang w:val="en-US"/>
              </w:rPr>
              <w:t>IoT</w:t>
            </w:r>
            <w:proofErr w:type="spellEnd"/>
            <w:r w:rsidRPr="008A0C9A">
              <w:rPr>
                <w:rFonts w:ascii="Times" w:eastAsia="MS Mincho" w:hAnsi="Times" w:cs="Times"/>
                <w:lang w:val="en-US"/>
              </w:rPr>
              <w:t xml:space="preserve"> supports operation with more than one DL </w:t>
            </w:r>
            <w:proofErr w:type="spellStart"/>
            <w:r w:rsidRPr="008A0C9A">
              <w:rPr>
                <w:rFonts w:ascii="Times" w:eastAsia="MS Mincho" w:hAnsi="Times" w:cs="Times"/>
                <w:lang w:val="en-US"/>
              </w:rPr>
              <w:t>tx</w:t>
            </w:r>
            <w:proofErr w:type="spellEnd"/>
            <w:r w:rsidRPr="008A0C9A">
              <w:rPr>
                <w:rFonts w:ascii="Times" w:eastAsia="MS Mincho" w:hAnsi="Times" w:cs="Times"/>
                <w:lang w:val="en-US"/>
              </w:rPr>
              <w:t xml:space="preserve"> antenna port</w:t>
            </w:r>
          </w:p>
          <w:p w14:paraId="6EDE0A65" w14:textId="77777777" w:rsidR="00DB7DAC" w:rsidRDefault="00DB7DAC"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eastAsia="ja-JP"/>
              </w:rPr>
              <w:t xml:space="preserve">For operation with 2 DL </w:t>
            </w:r>
            <w:proofErr w:type="spellStart"/>
            <w:r w:rsidRPr="008A0C9A">
              <w:rPr>
                <w:rFonts w:ascii="Times" w:eastAsia="MS Mincho" w:hAnsi="Times" w:cs="Times"/>
                <w:lang w:val="en-US" w:eastAsia="ja-JP"/>
              </w:rPr>
              <w:t>tx</w:t>
            </w:r>
            <w:proofErr w:type="spellEnd"/>
            <w:r w:rsidRPr="008A0C9A">
              <w:rPr>
                <w:rFonts w:ascii="Times" w:eastAsia="MS Mincho" w:hAnsi="Times" w:cs="Times"/>
                <w:lang w:val="en-US" w:eastAsia="ja-JP"/>
              </w:rPr>
              <w:t xml:space="preserve"> antenna ports, NB-</w:t>
            </w:r>
            <w:proofErr w:type="spellStart"/>
            <w:r w:rsidRPr="008A0C9A">
              <w:rPr>
                <w:rFonts w:ascii="Times" w:eastAsia="MS Mincho" w:hAnsi="Times" w:cs="Times"/>
                <w:lang w:val="en-US" w:eastAsia="ja-JP"/>
              </w:rPr>
              <w:t>IoT</w:t>
            </w:r>
            <w:proofErr w:type="spellEnd"/>
            <w:r w:rsidRPr="008A0C9A">
              <w:rPr>
                <w:rFonts w:ascii="Times" w:eastAsia="MS Mincho" w:hAnsi="Times" w:cs="Times"/>
                <w:lang w:val="en-US" w:eastAsia="ja-JP"/>
              </w:rPr>
              <w:t xml:space="preserve"> uses SFBC</w:t>
            </w:r>
          </w:p>
          <w:p w14:paraId="3CD84B90" w14:textId="4A83E4A3" w:rsidR="00DB7DAC" w:rsidRPr="008A0C9A" w:rsidRDefault="00DB7DAC"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 xml:space="preserve">Can be revisited at Jan </w:t>
            </w:r>
            <w:proofErr w:type="spellStart"/>
            <w:r w:rsidRPr="008A0C9A">
              <w:rPr>
                <w:rFonts w:ascii="Times" w:eastAsia="MS Mincho" w:hAnsi="Times" w:cs="Times"/>
                <w:lang w:val="en-US"/>
              </w:rPr>
              <w:t>Adhoc</w:t>
            </w:r>
            <w:proofErr w:type="spellEnd"/>
            <w:r w:rsidRPr="008A0C9A">
              <w:rPr>
                <w:rFonts w:ascii="Times" w:eastAsia="MS Mincho" w:hAnsi="Times" w:cs="Times"/>
                <w:lang w:val="en-US"/>
              </w:rPr>
              <w:t xml:space="preserve"> if UE complexity issues are identified</w:t>
            </w:r>
          </w:p>
        </w:tc>
      </w:tr>
    </w:tbl>
    <w:p w14:paraId="1F9A3961" w14:textId="77777777" w:rsidR="008A0C9A" w:rsidRDefault="008A0C9A" w:rsidP="008A0C9A">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6D39A7" w:rsidRPr="00DF2840" w14:paraId="5A4D5046" w14:textId="77777777" w:rsidTr="00C92AD7">
        <w:tc>
          <w:tcPr>
            <w:tcW w:w="9857" w:type="dxa"/>
            <w:shd w:val="clear" w:color="auto" w:fill="auto"/>
          </w:tcPr>
          <w:p w14:paraId="3B8A2865" w14:textId="77777777" w:rsidR="006D39A7" w:rsidRPr="00DF2840" w:rsidRDefault="006D39A7" w:rsidP="00C92AD7">
            <w:pPr>
              <w:rPr>
                <w:rFonts w:ascii="Times" w:eastAsia="MS Mincho" w:hAnsi="Times" w:cs="Times"/>
                <w:lang w:val="en-US" w:eastAsia="ja-JP"/>
              </w:rPr>
            </w:pPr>
            <w:r w:rsidRPr="00DF2840">
              <w:rPr>
                <w:rFonts w:ascii="Times" w:eastAsia="MS Mincho" w:hAnsi="Times" w:cs="Times"/>
                <w:highlight w:val="green"/>
                <w:lang w:val="en-US" w:eastAsia="ja-JP"/>
              </w:rPr>
              <w:t>RAN1 NB-</w:t>
            </w:r>
            <w:proofErr w:type="spellStart"/>
            <w:r w:rsidRPr="00DF2840">
              <w:rPr>
                <w:rFonts w:ascii="Times" w:eastAsia="MS Mincho" w:hAnsi="Times" w:cs="Times"/>
                <w:highlight w:val="green"/>
                <w:lang w:val="en-US" w:eastAsia="ja-JP"/>
              </w:rPr>
              <w:t>IoT</w:t>
            </w:r>
            <w:proofErr w:type="spellEnd"/>
            <w:r w:rsidRPr="00DF2840">
              <w:rPr>
                <w:rFonts w:ascii="Times" w:eastAsia="MS Mincho" w:hAnsi="Times" w:cs="Times"/>
                <w:highlight w:val="green"/>
                <w:lang w:val="en-US" w:eastAsia="ja-JP"/>
              </w:rPr>
              <w:t xml:space="preserve"> </w:t>
            </w:r>
            <w:proofErr w:type="spellStart"/>
            <w:r w:rsidRPr="00DF2840">
              <w:rPr>
                <w:rFonts w:ascii="Times" w:eastAsia="MS Mincho" w:hAnsi="Times" w:cs="Times"/>
                <w:highlight w:val="green"/>
                <w:lang w:val="en-US" w:eastAsia="ja-JP"/>
              </w:rPr>
              <w:t>adhoc</w:t>
            </w:r>
            <w:proofErr w:type="spellEnd"/>
            <w:r w:rsidRPr="00DF2840">
              <w:rPr>
                <w:rFonts w:ascii="Times" w:eastAsia="MS Mincho" w:hAnsi="Times" w:cs="Times"/>
                <w:highlight w:val="green"/>
                <w:lang w:val="en-US" w:eastAsia="ja-JP"/>
              </w:rPr>
              <w:t xml:space="preserve"> agreements:</w:t>
            </w:r>
          </w:p>
          <w:p w14:paraId="14C16506" w14:textId="02C52206" w:rsidR="006D39A7" w:rsidRPr="005C5F4B" w:rsidRDefault="006D39A7" w:rsidP="009172EC">
            <w:pPr>
              <w:numPr>
                <w:ilvl w:val="0"/>
                <w:numId w:val="11"/>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Same transmission scheme is applied to NB-PDCCH, NB-PBCH, and NB-PDSCH</w:t>
            </w:r>
          </w:p>
        </w:tc>
      </w:tr>
    </w:tbl>
    <w:p w14:paraId="6C253A6F" w14:textId="7F555967" w:rsidR="00DB7DAC" w:rsidRPr="00DB7DAC" w:rsidRDefault="00DB7DAC" w:rsidP="00DB7DAC">
      <w:pPr>
        <w:pStyle w:val="Heading1"/>
        <w:rPr>
          <w:lang w:val="en-US"/>
        </w:rPr>
      </w:pPr>
      <w:r w:rsidRPr="00DF2840">
        <w:rPr>
          <w:lang w:val="en-US"/>
        </w:rPr>
        <w:t>NPBCH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98B13FE" w14:textId="77777777" w:rsidTr="00C92AD7">
        <w:tc>
          <w:tcPr>
            <w:tcW w:w="9857" w:type="dxa"/>
            <w:shd w:val="clear" w:color="auto" w:fill="auto"/>
          </w:tcPr>
          <w:p w14:paraId="3C14C3AB" w14:textId="61B0989B"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sidR="008A0C9A">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654E75FC" w14:textId="77777777" w:rsidR="008A0C9A" w:rsidRPr="008A0C9A" w:rsidRDefault="008A0C9A" w:rsidP="009172EC">
            <w:pPr>
              <w:numPr>
                <w:ilvl w:val="0"/>
                <w:numId w:val="11"/>
              </w:numPr>
              <w:overflowPunct/>
              <w:autoSpaceDE/>
              <w:autoSpaceDN/>
              <w:adjustRightInd/>
              <w:spacing w:after="0"/>
              <w:jc w:val="left"/>
              <w:textAlignment w:val="auto"/>
              <w:rPr>
                <w:rFonts w:ascii="Times" w:eastAsia="MS Mincho" w:hAnsi="Times" w:cs="Times"/>
                <w:lang w:val="en-US"/>
              </w:rPr>
            </w:pPr>
            <w:r w:rsidRPr="008A0C9A">
              <w:rPr>
                <w:rFonts w:ascii="Times" w:eastAsia="MS Mincho" w:hAnsi="Times" w:cs="Times"/>
                <w:lang w:val="en-US"/>
              </w:rPr>
              <w:t>For in-band operation, it shall be possible for NB-</w:t>
            </w:r>
            <w:proofErr w:type="spellStart"/>
            <w:r w:rsidRPr="008A0C9A">
              <w:rPr>
                <w:rFonts w:ascii="Times" w:eastAsia="MS Mincho" w:hAnsi="Times" w:cs="Times"/>
                <w:lang w:val="en-US"/>
              </w:rPr>
              <w:t>IoT</w:t>
            </w:r>
            <w:proofErr w:type="spellEnd"/>
            <w:r w:rsidRPr="008A0C9A">
              <w:rPr>
                <w:rFonts w:ascii="Times" w:eastAsia="MS Mincho" w:hAnsi="Times" w:cs="Times"/>
                <w:lang w:val="en-US"/>
              </w:rPr>
              <w:t xml:space="preserve"> UE to decode NB-PBCH without knowing the legacy PRB index</w:t>
            </w:r>
          </w:p>
          <w:p w14:paraId="0E112F40" w14:textId="77777777" w:rsidR="008A0C9A" w:rsidRPr="008A0C9A" w:rsidRDefault="008A0C9A" w:rsidP="009172EC">
            <w:pPr>
              <w:numPr>
                <w:ilvl w:val="1"/>
                <w:numId w:val="11"/>
              </w:numPr>
              <w:overflowPunct/>
              <w:autoSpaceDE/>
              <w:autoSpaceDN/>
              <w:adjustRightInd/>
              <w:spacing w:after="0"/>
              <w:jc w:val="left"/>
              <w:textAlignment w:val="auto"/>
              <w:rPr>
                <w:rFonts w:ascii="Times" w:eastAsia="MS Mincho" w:hAnsi="Times" w:cs="Times"/>
                <w:lang w:val="en-US"/>
              </w:rPr>
            </w:pPr>
            <w:proofErr w:type="gramStart"/>
            <w:r w:rsidRPr="008A0C9A">
              <w:rPr>
                <w:rFonts w:ascii="Times" w:eastAsia="MS Mincho" w:hAnsi="Times" w:cs="Times"/>
                <w:lang w:val="en-US"/>
              </w:rPr>
              <w:t>i.e</w:t>
            </w:r>
            <w:proofErr w:type="gramEnd"/>
            <w:r w:rsidRPr="008A0C9A">
              <w:rPr>
                <w:rFonts w:ascii="Times" w:eastAsia="MS Mincho" w:hAnsi="Times" w:cs="Times"/>
                <w:lang w:val="en-US"/>
              </w:rPr>
              <w:t>. a single fixed predefined PRB location NB-</w:t>
            </w:r>
            <w:proofErr w:type="spellStart"/>
            <w:r w:rsidRPr="008A0C9A">
              <w:rPr>
                <w:rFonts w:ascii="Times" w:eastAsia="MS Mincho" w:hAnsi="Times" w:cs="Times"/>
                <w:lang w:val="en-US"/>
              </w:rPr>
              <w:t>IoT</w:t>
            </w:r>
            <w:proofErr w:type="spellEnd"/>
            <w:r w:rsidRPr="008A0C9A">
              <w:rPr>
                <w:rFonts w:ascii="Times" w:eastAsia="MS Mincho" w:hAnsi="Times" w:cs="Times"/>
                <w:lang w:val="en-US"/>
              </w:rPr>
              <w:t xml:space="preserve"> is precluded. </w:t>
            </w:r>
          </w:p>
          <w:p w14:paraId="6CCC028F" w14:textId="77777777" w:rsidR="00DF2840" w:rsidRPr="00DF2840" w:rsidRDefault="00DF2840" w:rsidP="008A0C9A">
            <w:pPr>
              <w:overflowPunct/>
              <w:autoSpaceDE/>
              <w:autoSpaceDN/>
              <w:adjustRightInd/>
              <w:spacing w:after="0"/>
              <w:jc w:val="left"/>
              <w:textAlignment w:val="auto"/>
              <w:rPr>
                <w:rFonts w:ascii="Times" w:eastAsia="MS Mincho" w:hAnsi="Times" w:cs="Times"/>
                <w:lang w:val="en-US"/>
              </w:rPr>
            </w:pPr>
          </w:p>
        </w:tc>
      </w:tr>
    </w:tbl>
    <w:p w14:paraId="178AF4A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D6773ED" w14:textId="77777777" w:rsidTr="006D39A7">
        <w:tc>
          <w:tcPr>
            <w:tcW w:w="9846" w:type="dxa"/>
            <w:shd w:val="clear" w:color="auto" w:fill="auto"/>
          </w:tcPr>
          <w:p w14:paraId="48D799E8"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w:t>
            </w:r>
            <w:proofErr w:type="spellStart"/>
            <w:r w:rsidRPr="00DF2840">
              <w:rPr>
                <w:rFonts w:ascii="Times" w:eastAsia="MS Mincho" w:hAnsi="Times" w:cs="Times"/>
                <w:highlight w:val="green"/>
                <w:lang w:val="en-US" w:eastAsia="ja-JP"/>
              </w:rPr>
              <w:t>IoT</w:t>
            </w:r>
            <w:proofErr w:type="spellEnd"/>
            <w:r w:rsidRPr="00DF2840">
              <w:rPr>
                <w:rFonts w:ascii="Times" w:eastAsia="MS Mincho" w:hAnsi="Times" w:cs="Times"/>
                <w:highlight w:val="green"/>
                <w:lang w:val="en-US" w:eastAsia="ja-JP"/>
              </w:rPr>
              <w:t xml:space="preserve"> </w:t>
            </w:r>
            <w:proofErr w:type="spellStart"/>
            <w:r w:rsidRPr="00DF2840">
              <w:rPr>
                <w:rFonts w:ascii="Times" w:eastAsia="MS Mincho" w:hAnsi="Times" w:cs="Times"/>
                <w:highlight w:val="green"/>
                <w:lang w:val="en-US" w:eastAsia="ja-JP"/>
              </w:rPr>
              <w:t>adhoc</w:t>
            </w:r>
            <w:proofErr w:type="spellEnd"/>
            <w:r w:rsidRPr="00DF2840">
              <w:rPr>
                <w:rFonts w:ascii="Times" w:eastAsia="MS Mincho" w:hAnsi="Times" w:cs="Times"/>
                <w:highlight w:val="green"/>
                <w:lang w:val="en-US" w:eastAsia="ja-JP"/>
              </w:rPr>
              <w:t xml:space="preserve"> agreements:</w:t>
            </w:r>
          </w:p>
          <w:p w14:paraId="5AA07D34"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 xml:space="preserve">In FDD mode, NB-PBCH is transmitted in </w:t>
            </w:r>
            <w:proofErr w:type="spellStart"/>
            <w:r w:rsidRPr="00DF2840">
              <w:rPr>
                <w:rFonts w:ascii="Times" w:eastAsia="MS Mincho" w:hAnsi="Times" w:cs="Times"/>
                <w:lang w:val="en-US"/>
              </w:rPr>
              <w:t>subframe</w:t>
            </w:r>
            <w:proofErr w:type="spellEnd"/>
            <w:r w:rsidRPr="00DF2840">
              <w:rPr>
                <w:rFonts w:ascii="Times" w:eastAsia="MS Mincho" w:hAnsi="Times" w:cs="Times"/>
                <w:lang w:val="en-US"/>
              </w:rPr>
              <w:t xml:space="preserve"> 0 in every radio frame</w:t>
            </w:r>
          </w:p>
          <w:p w14:paraId="59F02CAC"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 xml:space="preserve">In FDD mode, NB-PBCH does not use the first 3 symbols in a </w:t>
            </w:r>
            <w:proofErr w:type="spellStart"/>
            <w:r w:rsidRPr="00DF2840">
              <w:rPr>
                <w:rFonts w:ascii="Times" w:eastAsia="MS Mincho" w:hAnsi="Times" w:cs="Times"/>
                <w:lang w:val="en-US"/>
              </w:rPr>
              <w:t>subframe</w:t>
            </w:r>
            <w:proofErr w:type="spellEnd"/>
            <w:r w:rsidRPr="00DF2840">
              <w:rPr>
                <w:rFonts w:ascii="Times" w:eastAsia="MS Mincho" w:hAnsi="Times" w:cs="Times"/>
                <w:lang w:val="en-US"/>
              </w:rPr>
              <w:t xml:space="preserve"> at least in in-band operation</w:t>
            </w:r>
          </w:p>
          <w:p w14:paraId="6DEEBB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 xml:space="preserve">For stand-alone and guard band operations, in the </w:t>
            </w:r>
            <w:proofErr w:type="spellStart"/>
            <w:r w:rsidRPr="00DF2840">
              <w:rPr>
                <w:rFonts w:ascii="Times" w:eastAsia="MS Mincho" w:hAnsi="Times" w:cs="Times"/>
                <w:lang w:val="en-US"/>
              </w:rPr>
              <w:t>subframe</w:t>
            </w:r>
            <w:proofErr w:type="spellEnd"/>
            <w:r w:rsidRPr="00DF2840">
              <w:rPr>
                <w:rFonts w:ascii="Times" w:eastAsia="MS Mincho" w:hAnsi="Times" w:cs="Times"/>
                <w:lang w:val="en-US"/>
              </w:rPr>
              <w:t xml:space="preserve"> transmitted NB-PBCH, the first 3 symbols contains no NB-PBCH</w:t>
            </w:r>
          </w:p>
          <w:p w14:paraId="7A90388A"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NB-PBCH is rate matched around 4 port LTE CRS location based on PCID from NB-SSS</w:t>
            </w:r>
          </w:p>
          <w:p w14:paraId="09D5FC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It is not precluded the PCID from NB-SSS is different from the LTE PCID</w:t>
            </w:r>
          </w:p>
          <w:p w14:paraId="713134D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Note that the PCID from NB-SSS and the LTE PCID indicate the same LTE CRS position</w:t>
            </w:r>
          </w:p>
          <w:p w14:paraId="07C4CF5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 xml:space="preserve">The time interval where MIB remains unchanged is 640 </w:t>
            </w:r>
            <w:proofErr w:type="spellStart"/>
            <w:r w:rsidRPr="00DF2840">
              <w:rPr>
                <w:rFonts w:ascii="Times" w:eastAsia="MS Mincho" w:hAnsi="Times" w:cs="Times"/>
                <w:lang w:val="en-US"/>
              </w:rPr>
              <w:t>ms</w:t>
            </w:r>
            <w:proofErr w:type="spellEnd"/>
          </w:p>
          <w:p w14:paraId="2453B93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rPr>
            </w:pPr>
            <w:r w:rsidRPr="00DF2840">
              <w:rPr>
                <w:rFonts w:ascii="Times" w:eastAsia="MS Mincho" w:hAnsi="Times" w:cs="Times"/>
                <w:lang w:val="en-US"/>
              </w:rPr>
              <w:t xml:space="preserve">NB-PBCH consists of 8 independently decodable blocks of 80 </w:t>
            </w:r>
            <w:proofErr w:type="spellStart"/>
            <w:r w:rsidRPr="00DF2840">
              <w:rPr>
                <w:rFonts w:ascii="Times" w:eastAsia="MS Mincho" w:hAnsi="Times" w:cs="Times"/>
                <w:lang w:val="en-US"/>
              </w:rPr>
              <w:t>ms</w:t>
            </w:r>
            <w:proofErr w:type="spellEnd"/>
            <w:r w:rsidRPr="00DF2840">
              <w:rPr>
                <w:rFonts w:ascii="Times" w:eastAsia="MS Mincho" w:hAnsi="Times" w:cs="Times"/>
                <w:lang w:val="en-US"/>
              </w:rPr>
              <w:t xml:space="preserve"> duration</w:t>
            </w:r>
          </w:p>
          <w:p w14:paraId="2740C68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NB-PBCH reuses the following functionalities from LTE PBCH:</w:t>
            </w:r>
          </w:p>
          <w:p w14:paraId="7B0D6D5A"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CRC generation and attachment.</w:t>
            </w:r>
          </w:p>
          <w:p w14:paraId="4D29120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Tail biting convolutional encoding.</w:t>
            </w:r>
          </w:p>
          <w:p w14:paraId="3BA47107"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Rate matching.</w:t>
            </w:r>
          </w:p>
          <w:p w14:paraId="2E90EA04"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Scrambling.</w:t>
            </w:r>
          </w:p>
          <w:p w14:paraId="086E787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Modulation.</w:t>
            </w:r>
          </w:p>
          <w:p w14:paraId="110F4A7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Layer mapping.</w:t>
            </w:r>
          </w:p>
          <w:p w14:paraId="12A9632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Precoding</w:t>
            </w:r>
          </w:p>
          <w:p w14:paraId="001AC258"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From RAN1 point of views, NB-MIB can be 34-bit payload and has a 16-bit CRC</w:t>
            </w:r>
          </w:p>
          <w:p w14:paraId="1D9E5EDF"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NB-MIB includes at least</w:t>
            </w:r>
          </w:p>
          <w:p w14:paraId="5FAA4DA1"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SFN</w:t>
            </w:r>
          </w:p>
          <w:p w14:paraId="2370FFB1"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Detailed information</w:t>
            </w:r>
          </w:p>
          <w:p w14:paraId="410DF9D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LTE CRS information</w:t>
            </w:r>
          </w:p>
          <w:p w14:paraId="5036DDC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NB-RS information</w:t>
            </w:r>
          </w:p>
          <w:p w14:paraId="63E74DB2"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SIB1 scheduling information</w:t>
            </w:r>
          </w:p>
          <w:p w14:paraId="3B9C9229"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Operation mode</w:t>
            </w:r>
          </w:p>
          <w:p w14:paraId="00A00956"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Details at least including explicit or implicit signaling</w:t>
            </w:r>
          </w:p>
          <w:p w14:paraId="1692E4F0"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CFI</w:t>
            </w:r>
          </w:p>
          <w:p w14:paraId="1C65839D"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system BW</w:t>
            </w:r>
          </w:p>
          <w:p w14:paraId="425C63A4" w14:textId="36843EF3"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on FDD/TDD indication</w:t>
            </w:r>
          </w:p>
        </w:tc>
      </w:tr>
    </w:tbl>
    <w:p w14:paraId="734B7476" w14:textId="77777777" w:rsidR="00DF2840" w:rsidRDefault="00DF2840" w:rsidP="00DF2840">
      <w:pPr>
        <w:rPr>
          <w:lang w:val="en-US"/>
        </w:rPr>
      </w:pPr>
    </w:p>
    <w:p w14:paraId="3AC56195"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49AABEC1" w14:textId="77777777" w:rsidTr="00BA1141">
        <w:tc>
          <w:tcPr>
            <w:tcW w:w="9846" w:type="dxa"/>
            <w:shd w:val="clear" w:color="auto" w:fill="auto"/>
          </w:tcPr>
          <w:p w14:paraId="413D559D" w14:textId="707DA043" w:rsidR="00487163" w:rsidRPr="00DF2840" w:rsidRDefault="00487163" w:rsidP="00BA1141">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0136B7C1" w14:textId="061B585D" w:rsidR="00487163" w:rsidRP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The 4 most significant bits of NB-</w:t>
            </w:r>
            <w:proofErr w:type="spellStart"/>
            <w:r w:rsidR="00371A4B">
              <w:rPr>
                <w:rFonts w:ascii="Times" w:eastAsia="MS Mincho" w:hAnsi="Times" w:cs="Times"/>
                <w:lang w:val="en-US"/>
              </w:rPr>
              <w:t>IoT</w:t>
            </w:r>
            <w:proofErr w:type="spellEnd"/>
            <w:r w:rsidR="00371A4B">
              <w:rPr>
                <w:rFonts w:ascii="Times" w:eastAsia="MS Mincho" w:hAnsi="Times" w:cs="Times"/>
                <w:lang w:val="en-US"/>
              </w:rPr>
              <w:t xml:space="preserve"> SFN are indicated in NB-MIB</w:t>
            </w:r>
          </w:p>
          <w:p w14:paraId="6219A3A7" w14:textId="77777777" w:rsidR="00487163" w:rsidRDefault="00487163" w:rsidP="00371A4B">
            <w:pPr>
              <w:pStyle w:val="ListParagraph"/>
              <w:numPr>
                <w:ilvl w:val="0"/>
                <w:numId w:val="11"/>
              </w:numPr>
              <w:rPr>
                <w:rFonts w:ascii="Times" w:eastAsia="MS Mincho" w:hAnsi="Times" w:cs="Times"/>
                <w:lang w:val="en-US"/>
              </w:rPr>
            </w:pPr>
            <w:r w:rsidRPr="00487163">
              <w:rPr>
                <w:rFonts w:ascii="Times" w:eastAsia="MS Mincho" w:hAnsi="Times" w:cs="Times"/>
                <w:lang w:val="en-US"/>
              </w:rPr>
              <w:t>4 bits are used to indicate NB-SIB1 s</w:t>
            </w:r>
            <w:r w:rsidR="00371A4B">
              <w:rPr>
                <w:rFonts w:ascii="Times" w:eastAsia="MS Mincho" w:hAnsi="Times" w:cs="Times"/>
                <w:lang w:val="en-US"/>
              </w:rPr>
              <w:t>cheduling information in NB-MIB</w:t>
            </w:r>
          </w:p>
          <w:p w14:paraId="60B8985E" w14:textId="47D14C14" w:rsidR="00371A4B" w:rsidRPr="00C225FA" w:rsidRDefault="00371A4B" w:rsidP="00371A4B">
            <w:pPr>
              <w:pStyle w:val="ListParagraph"/>
              <w:numPr>
                <w:ilvl w:val="0"/>
                <w:numId w:val="11"/>
              </w:numPr>
              <w:rPr>
                <w:rFonts w:ascii="Times" w:eastAsia="MS Mincho" w:hAnsi="Times" w:cs="Times"/>
                <w:lang w:val="en-US" w:eastAsia="ja-JP"/>
              </w:rPr>
            </w:pPr>
            <w:r w:rsidRPr="00C225FA">
              <w:rPr>
                <w:rFonts w:ascii="Times" w:eastAsia="MS Mincho" w:hAnsi="Times" w:cs="Times"/>
                <w:lang w:val="en-US"/>
              </w:rPr>
              <w:lastRenderedPageBreak/>
              <w:t>Rate matching, scrambling and mapping for Normal CP</w:t>
            </w:r>
            <w:r w:rsidRPr="00C225FA">
              <w:rPr>
                <w:rFonts w:ascii="Times" w:eastAsia="MS Mincho" w:hAnsi="Times" w:cs="Times"/>
                <w:lang w:eastAsia="ja-JP"/>
              </w:rPr>
              <w:t xml:space="preserve"> </w:t>
            </w:r>
          </w:p>
          <w:p w14:paraId="24BA3C72"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val="en-US"/>
              </w:rPr>
              <w:t>In FDD</w:t>
            </w:r>
            <w:r w:rsidRPr="00C225FA">
              <w:rPr>
                <w:rFonts w:ascii="Times" w:eastAsia="MS Mincho" w:hAnsi="Times" w:cs="Times"/>
                <w:lang w:val="en-US" w:eastAsia="ja-JP"/>
              </w:rPr>
              <w:t xml:space="preserve"> mode, after CRC attachment and channel coding, the NB-MIB is rate matched to </w:t>
            </w:r>
            <w:r w:rsidRPr="00C225FA">
              <w:rPr>
                <w:rFonts w:ascii="Times" w:eastAsia="MS Mincho" w:hAnsi="Times" w:cs="Times"/>
                <w:i/>
                <w:iCs/>
                <w:lang w:val="en-US" w:eastAsia="ja-JP"/>
              </w:rPr>
              <w:t>E</w:t>
            </w:r>
            <w:r w:rsidRPr="00C225FA">
              <w:rPr>
                <w:rFonts w:ascii="Times" w:eastAsia="MS Mincho" w:hAnsi="Times" w:cs="Times"/>
                <w:lang w:val="en-US" w:eastAsia="ja-JP"/>
              </w:rPr>
              <w:t xml:space="preserve">=1,600 bits denoted by </w:t>
            </w:r>
            <w:r w:rsidRPr="00C225FA">
              <w:rPr>
                <w:rFonts w:ascii="Times" w:eastAsia="MS Mincho" w:hAnsi="Times" w:cs="Times"/>
                <w:i/>
                <w:iCs/>
                <w:lang w:val="en-US" w:eastAsia="ja-JP"/>
              </w:rPr>
              <w:t>e</w:t>
            </w:r>
            <w:r w:rsidRPr="00C225FA">
              <w:rPr>
                <w:rFonts w:ascii="Times" w:eastAsia="MS Mincho" w:hAnsi="Times" w:cs="Times"/>
                <w:i/>
                <w:iCs/>
                <w:vertAlign w:val="subscript"/>
                <w:lang w:val="en-US" w:eastAsia="ja-JP"/>
              </w:rPr>
              <w:t>0</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1</w:t>
            </w:r>
            <w:r w:rsidRPr="00C225FA">
              <w:rPr>
                <w:rFonts w:ascii="Times" w:eastAsia="MS Mincho" w:hAnsi="Times" w:cs="Times"/>
                <w:i/>
                <w:iCs/>
                <w:lang w:val="en-US" w:eastAsia="ja-JP"/>
              </w:rPr>
              <w:t>, …,e</w:t>
            </w:r>
            <w:r w:rsidRPr="00C225FA">
              <w:rPr>
                <w:rFonts w:ascii="Times" w:eastAsia="MS Mincho" w:hAnsi="Times" w:cs="Times"/>
                <w:i/>
                <w:iCs/>
                <w:vertAlign w:val="subscript"/>
                <w:lang w:val="en-US" w:eastAsia="ja-JP"/>
              </w:rPr>
              <w:t xml:space="preserve">E-1 </w:t>
            </w:r>
            <w:r w:rsidRPr="00C225FA">
              <w:rPr>
                <w:rFonts w:ascii="Times" w:eastAsia="MS Mincho" w:hAnsi="Times" w:cs="Times"/>
                <w:lang w:eastAsia="ja-JP"/>
              </w:rPr>
              <w:t xml:space="preserve">according to Section 5.3.1.3 in </w:t>
            </w:r>
            <w:r w:rsidRPr="00C225FA">
              <w:rPr>
                <w:rFonts w:ascii="Times" w:eastAsia="MS Mincho" w:hAnsi="Times" w:cs="Times"/>
                <w:lang w:val="en-US" w:eastAsia="ja-JP"/>
              </w:rPr>
              <w:t xml:space="preserve">TS 36.212 </w:t>
            </w:r>
          </w:p>
          <w:p w14:paraId="17ADA347"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The rate matched bits are scrambled with a sequence of length 1,600 </w:t>
            </w:r>
          </w:p>
          <w:p w14:paraId="7B5DA7AB" w14:textId="77777777" w:rsidR="00371A4B" w:rsidRPr="00C225FA" w:rsidRDefault="00371A4B" w:rsidP="00371A4B">
            <w:pPr>
              <w:numPr>
                <w:ilvl w:val="2"/>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scrambling sequence for the NB-PBCH is given in 7.2 of TS 36.211 and is initialized with the NB-</w:t>
            </w:r>
            <w:proofErr w:type="spellStart"/>
            <w:r w:rsidRPr="00C225FA">
              <w:rPr>
                <w:rFonts w:ascii="Times" w:eastAsia="MS Mincho" w:hAnsi="Times" w:cs="Times"/>
                <w:lang w:eastAsia="ja-JP"/>
              </w:rPr>
              <w:t>IoT</w:t>
            </w:r>
            <w:proofErr w:type="spellEnd"/>
            <w:r w:rsidRPr="00C225FA">
              <w:rPr>
                <w:rFonts w:ascii="Times" w:eastAsia="MS Mincho" w:hAnsi="Times" w:cs="Times"/>
                <w:lang w:eastAsia="ja-JP"/>
              </w:rPr>
              <w:t xml:space="preserve"> Physical Cell Identifier (PCI) in each radio frame fulfilling </w:t>
            </w:r>
            <w:proofErr w:type="spellStart"/>
            <w:r w:rsidRPr="00C225FA">
              <w:rPr>
                <w:rFonts w:ascii="Times" w:eastAsia="MS Mincho" w:hAnsi="Times" w:cs="Times"/>
                <w:lang w:eastAsia="ja-JP"/>
              </w:rPr>
              <w:t>n</w:t>
            </w:r>
            <w:r w:rsidRPr="00C225FA">
              <w:rPr>
                <w:rFonts w:ascii="Times" w:eastAsia="MS Mincho" w:hAnsi="Times" w:cs="Times"/>
                <w:vertAlign w:val="subscript"/>
                <w:lang w:eastAsia="ja-JP"/>
              </w:rPr>
              <w:t>f</w:t>
            </w:r>
            <w:proofErr w:type="spellEnd"/>
            <w:r w:rsidRPr="00C225FA">
              <w:rPr>
                <w:rFonts w:ascii="Times" w:eastAsia="MS Mincho" w:hAnsi="Times" w:cs="Times"/>
                <w:lang w:eastAsia="ja-JP"/>
              </w:rPr>
              <w:t xml:space="preserve"> mod 64 = 0 where </w:t>
            </w:r>
            <w:proofErr w:type="spellStart"/>
            <w:r w:rsidRPr="00C225FA">
              <w:rPr>
                <w:rFonts w:ascii="Times" w:eastAsia="MS Mincho" w:hAnsi="Times" w:cs="Times"/>
                <w:lang w:eastAsia="ja-JP"/>
              </w:rPr>
              <w:t>n</w:t>
            </w:r>
            <w:r w:rsidRPr="00C225FA">
              <w:rPr>
                <w:rFonts w:ascii="Times" w:eastAsia="MS Mincho" w:hAnsi="Times" w:cs="Times"/>
                <w:vertAlign w:val="subscript"/>
                <w:lang w:eastAsia="ja-JP"/>
              </w:rPr>
              <w:t>f</w:t>
            </w:r>
            <w:proofErr w:type="spellEnd"/>
            <w:r w:rsidRPr="00C225FA">
              <w:rPr>
                <w:rFonts w:ascii="Times" w:eastAsia="MS Mincho" w:hAnsi="Times" w:cs="Times"/>
                <w:lang w:eastAsia="ja-JP"/>
              </w:rPr>
              <w:t xml:space="preserve"> is the System Frame Number (SFN) </w:t>
            </w:r>
          </w:p>
          <w:p w14:paraId="52F632E5"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The modulated bits are mapped to resource elements in a frequency first, time second fashion</w:t>
            </w:r>
          </w:p>
          <w:p w14:paraId="4A0B6B0F" w14:textId="77777777" w:rsidR="00371A4B" w:rsidRPr="00C225FA" w:rsidRDefault="00371A4B" w:rsidP="00371A4B">
            <w:pPr>
              <w:numPr>
                <w:ilvl w:val="1"/>
                <w:numId w:val="11"/>
              </w:numPr>
              <w:overflowPunct/>
              <w:autoSpaceDE/>
              <w:autoSpaceDN/>
              <w:adjustRightInd/>
              <w:spacing w:after="0"/>
              <w:jc w:val="left"/>
              <w:textAlignment w:val="auto"/>
              <w:rPr>
                <w:rFonts w:ascii="Times" w:eastAsia="MS Mincho" w:hAnsi="Times" w:cs="Times"/>
                <w:lang w:val="en-US" w:eastAsia="ja-JP"/>
              </w:rPr>
            </w:pPr>
            <w:r w:rsidRPr="00C225FA">
              <w:rPr>
                <w:rFonts w:ascii="Times" w:eastAsia="MS Mincho" w:hAnsi="Times" w:cs="Times"/>
                <w:lang w:eastAsia="ja-JP"/>
              </w:rPr>
              <w:t xml:space="preserve">Within one NB-MIB TTI, the </w:t>
            </w:r>
            <w:r w:rsidRPr="00C225FA">
              <w:rPr>
                <w:rFonts w:ascii="Times" w:eastAsia="MS Mincho" w:hAnsi="Times" w:cs="Times"/>
                <w:i/>
                <w:iCs/>
                <w:lang w:eastAsia="ja-JP"/>
              </w:rPr>
              <w:t>i</w:t>
            </w:r>
            <w:r w:rsidRPr="00C225FA">
              <w:rPr>
                <w:rFonts w:ascii="Times" w:eastAsia="MS Mincho" w:hAnsi="Times" w:cs="Times"/>
                <w:lang w:eastAsia="ja-JP"/>
              </w:rPr>
              <w:t>-</w:t>
            </w:r>
            <w:proofErr w:type="spellStart"/>
            <w:r w:rsidRPr="00C225FA">
              <w:rPr>
                <w:rFonts w:ascii="Times" w:eastAsia="MS Mincho" w:hAnsi="Times" w:cs="Times"/>
                <w:lang w:eastAsia="ja-JP"/>
              </w:rPr>
              <w:t>th</w:t>
            </w:r>
            <w:proofErr w:type="spellEnd"/>
            <w:r w:rsidRPr="00C225FA">
              <w:rPr>
                <w:rFonts w:ascii="Times" w:eastAsia="MS Mincho" w:hAnsi="Times" w:cs="Times"/>
                <w:lang w:eastAsia="ja-JP"/>
              </w:rPr>
              <w:t xml:space="preserve"> block of 80ms duration,</w:t>
            </w:r>
            <w:r w:rsidRPr="00C225FA">
              <w:rPr>
                <w:rFonts w:ascii="Times" w:eastAsia="MS Mincho" w:hAnsi="Times" w:cs="Times"/>
                <w:i/>
                <w:iCs/>
                <w:lang w:eastAsia="ja-JP"/>
              </w:rPr>
              <w:t xml:space="preserve"> i</w:t>
            </w:r>
            <w:r w:rsidRPr="00C225FA">
              <w:rPr>
                <w:rFonts w:ascii="Times" w:eastAsia="MS Mincho" w:hAnsi="Times" w:cs="Times"/>
                <w:lang w:eastAsia="ja-JP"/>
              </w:rPr>
              <w:t xml:space="preserve">=0,1,…,7, is used to transmit bits </w:t>
            </w:r>
            <w:r w:rsidRPr="00C225FA">
              <w:rPr>
                <w:rFonts w:ascii="Times" w:eastAsia="MS Mincho" w:hAnsi="Times" w:cs="Times"/>
                <w:i/>
                <w:iCs/>
                <w:lang w:eastAsia="ja-JP"/>
              </w:rPr>
              <w:t>e</w:t>
            </w:r>
            <w:r w:rsidRPr="00C225FA">
              <w:rPr>
                <w:rFonts w:ascii="Times" w:eastAsia="MS Mincho" w:hAnsi="Times" w:cs="Times"/>
                <w:i/>
                <w:iCs/>
                <w:vertAlign w:val="subscript"/>
                <w:lang w:eastAsia="ja-JP"/>
              </w:rPr>
              <w:t>200*</w:t>
            </w:r>
            <w:proofErr w:type="spellStart"/>
            <w:r w:rsidRPr="00C225FA">
              <w:rPr>
                <w:rFonts w:ascii="Times" w:eastAsia="MS Mincho" w:hAnsi="Times" w:cs="Times"/>
                <w:i/>
                <w:iCs/>
                <w:vertAlign w:val="subscript"/>
                <w:lang w:eastAsia="ja-JP"/>
              </w:rPr>
              <w:t>i+j</w:t>
            </w:r>
            <w:proofErr w:type="spellEnd"/>
            <w:r w:rsidRPr="00C225FA">
              <w:rPr>
                <w:rFonts w:ascii="Times" w:eastAsia="MS Mincho" w:hAnsi="Times" w:cs="Times"/>
                <w:i/>
                <w:iCs/>
                <w:vertAlign w:val="subscript"/>
                <w:lang w:eastAsia="ja-JP"/>
              </w:rPr>
              <w:t xml:space="preserve"> </w:t>
            </w:r>
            <w:r w:rsidRPr="00C225FA">
              <w:rPr>
                <w:rFonts w:ascii="Times" w:eastAsia="MS Mincho" w:hAnsi="Times" w:cs="Times"/>
                <w:i/>
                <w:iCs/>
                <w:lang w:eastAsia="ja-JP"/>
              </w:rPr>
              <w:t>, j</w:t>
            </w:r>
            <w:r w:rsidRPr="00C225FA">
              <w:rPr>
                <w:rFonts w:ascii="Times" w:eastAsia="MS Mincho" w:hAnsi="Times" w:cs="Times"/>
                <w:lang w:eastAsia="ja-JP"/>
              </w:rPr>
              <w:t xml:space="preserve">=0,1,…,199, i.e., identical symbols are transmitted in each </w:t>
            </w:r>
            <w:proofErr w:type="spellStart"/>
            <w:r w:rsidRPr="00C225FA">
              <w:rPr>
                <w:rFonts w:ascii="Times" w:eastAsia="MS Mincho" w:hAnsi="Times" w:cs="Times"/>
                <w:lang w:eastAsia="ja-JP"/>
              </w:rPr>
              <w:t>subframe</w:t>
            </w:r>
            <w:proofErr w:type="spellEnd"/>
            <w:r w:rsidRPr="00C225FA">
              <w:rPr>
                <w:rFonts w:ascii="Times" w:eastAsia="MS Mincho" w:hAnsi="Times" w:cs="Times"/>
                <w:lang w:eastAsia="ja-JP"/>
              </w:rPr>
              <w:t xml:space="preserve"> #0 within the </w:t>
            </w:r>
            <w:r w:rsidRPr="00C225FA">
              <w:rPr>
                <w:rFonts w:ascii="Times" w:eastAsia="MS Mincho" w:hAnsi="Times" w:cs="Times"/>
                <w:i/>
                <w:iCs/>
                <w:lang w:eastAsia="ja-JP"/>
              </w:rPr>
              <w:t>i</w:t>
            </w:r>
            <w:r w:rsidRPr="00C225FA">
              <w:rPr>
                <w:rFonts w:ascii="Times" w:eastAsia="MS Mincho" w:hAnsi="Times" w:cs="Times"/>
                <w:lang w:eastAsia="ja-JP"/>
              </w:rPr>
              <w:t>-</w:t>
            </w:r>
            <w:proofErr w:type="spellStart"/>
            <w:r w:rsidRPr="00C225FA">
              <w:rPr>
                <w:rFonts w:ascii="Times" w:eastAsia="MS Mincho" w:hAnsi="Times" w:cs="Times"/>
                <w:lang w:eastAsia="ja-JP"/>
              </w:rPr>
              <w:t>th</w:t>
            </w:r>
            <w:proofErr w:type="spellEnd"/>
            <w:r w:rsidRPr="00C225FA">
              <w:rPr>
                <w:rFonts w:ascii="Times" w:eastAsia="MS Mincho" w:hAnsi="Times" w:cs="Times"/>
                <w:lang w:eastAsia="ja-JP"/>
              </w:rPr>
              <w:t xml:space="preserve"> block</w:t>
            </w:r>
          </w:p>
          <w:p w14:paraId="31A67FA6" w14:textId="77777777" w:rsidR="00371A4B" w:rsidRPr="00C225FA" w:rsidRDefault="00371A4B" w:rsidP="00371A4B">
            <w:pPr>
              <w:numPr>
                <w:ilvl w:val="0"/>
                <w:numId w:val="22"/>
              </w:numPr>
              <w:overflowPunct/>
              <w:autoSpaceDE/>
              <w:autoSpaceDN/>
              <w:adjustRightInd/>
              <w:spacing w:after="0"/>
              <w:jc w:val="left"/>
              <w:textAlignment w:val="auto"/>
              <w:rPr>
                <w:rFonts w:ascii="Times" w:eastAsia="MS Mincho" w:hAnsi="Times" w:cs="Times"/>
                <w:lang w:eastAsia="ja-JP"/>
              </w:rPr>
            </w:pPr>
            <w:r w:rsidRPr="00C225FA">
              <w:rPr>
                <w:rFonts w:ascii="Times" w:eastAsia="MS Mincho" w:hAnsi="Times" w:cs="Times"/>
                <w:lang w:eastAsia="ja-JP"/>
              </w:rPr>
              <w:t>The number of NB-RS ports (1 or 2) is indicated by NB-PBCH CRC masking (all 0’s for 1 port, and all 1’s for 2 ports, as in the current spec for LTE CRS)</w:t>
            </w:r>
          </w:p>
          <w:p w14:paraId="5B7BD008" w14:textId="77777777" w:rsidR="00371A4B" w:rsidRPr="00C225FA" w:rsidRDefault="00371A4B" w:rsidP="00371A4B">
            <w:pPr>
              <w:numPr>
                <w:ilvl w:val="0"/>
                <w:numId w:val="22"/>
              </w:numPr>
              <w:overflowPunct/>
              <w:autoSpaceDE/>
              <w:autoSpaceDN/>
              <w:adjustRightInd/>
              <w:spacing w:after="0"/>
              <w:jc w:val="left"/>
              <w:textAlignment w:val="auto"/>
              <w:rPr>
                <w:rFonts w:ascii="Times" w:hAnsi="Times" w:cs="Times"/>
              </w:rPr>
            </w:pPr>
            <w:r w:rsidRPr="00C225FA">
              <w:rPr>
                <w:rFonts w:ascii="Times" w:hAnsi="Times" w:cs="Times"/>
              </w:rPr>
              <w:t xml:space="preserve">For rate matching purpose for NB-PBCH,  the number of NB-RS ports is based on 2 </w:t>
            </w:r>
          </w:p>
          <w:p w14:paraId="37E89CBF"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szCs w:val="48"/>
              </w:rPr>
            </w:pPr>
            <w:r w:rsidRPr="00371A4B">
              <w:rPr>
                <w:rFonts w:ascii="Times" w:hAnsi="Times" w:cs="Times"/>
                <w:szCs w:val="48"/>
              </w:rPr>
              <w:t>The number of CRS ports is indicated by NB-MIB.</w:t>
            </w:r>
          </w:p>
          <w:p w14:paraId="71D21D0E" w14:textId="77777777" w:rsidR="00371A4B" w:rsidRPr="00371A4B" w:rsidRDefault="00371A4B" w:rsidP="00371A4B">
            <w:pPr>
              <w:numPr>
                <w:ilvl w:val="0"/>
                <w:numId w:val="23"/>
              </w:numPr>
              <w:overflowPunct/>
              <w:autoSpaceDE/>
              <w:autoSpaceDN/>
              <w:adjustRightInd/>
              <w:spacing w:after="0"/>
              <w:jc w:val="left"/>
              <w:textAlignment w:val="auto"/>
              <w:rPr>
                <w:rFonts w:ascii="Times" w:hAnsi="Times" w:cs="Times"/>
              </w:rPr>
            </w:pPr>
            <w:r w:rsidRPr="00371A4B">
              <w:rPr>
                <w:rFonts w:ascii="Times" w:hAnsi="Times" w:cs="Times"/>
              </w:rPr>
              <w:t>The deployment mode is indicated by NB-MIB</w:t>
            </w:r>
          </w:p>
          <w:p w14:paraId="4D9A8368" w14:textId="77777777" w:rsidR="00371A4B" w:rsidRPr="00371A4B" w:rsidRDefault="00371A4B" w:rsidP="00371A4B">
            <w:pPr>
              <w:pStyle w:val="ListParagraph"/>
              <w:numPr>
                <w:ilvl w:val="1"/>
                <w:numId w:val="11"/>
              </w:numPr>
              <w:rPr>
                <w:rFonts w:ascii="Times" w:eastAsia="MS Mincho" w:hAnsi="Times" w:cs="Times"/>
                <w:lang w:val="en-US"/>
              </w:rPr>
            </w:pPr>
            <w:r w:rsidRPr="00371A4B">
              <w:rPr>
                <w:rFonts w:ascii="Times" w:hAnsi="Times" w:cs="Times"/>
              </w:rPr>
              <w:t>Note: it doesn’t imply that it has to be a separate information field</w:t>
            </w:r>
          </w:p>
          <w:p w14:paraId="0ED165FC" w14:textId="77777777" w:rsidR="00371A4B" w:rsidRPr="00371A4B" w:rsidRDefault="00371A4B" w:rsidP="00371A4B">
            <w:pPr>
              <w:pStyle w:val="ListParagraph"/>
              <w:numPr>
                <w:ilvl w:val="0"/>
                <w:numId w:val="11"/>
              </w:numPr>
              <w:rPr>
                <w:rFonts w:ascii="Times" w:eastAsia="MS Mincho" w:hAnsi="Times" w:cs="Times"/>
                <w:lang w:val="en-US"/>
              </w:rPr>
            </w:pPr>
            <w:r w:rsidRPr="00371A4B">
              <w:rPr>
                <w:rFonts w:ascii="Times" w:eastAsia="MS Mincho" w:hAnsi="Times" w:cs="Times"/>
                <w:lang w:val="en-US"/>
              </w:rPr>
              <w:t>Raster offset is indicated in NB-MIB</w:t>
            </w:r>
          </w:p>
          <w:p w14:paraId="1D14AF78" w14:textId="77777777" w:rsidR="00371A4B" w:rsidRPr="00371A4B" w:rsidRDefault="00371A4B" w:rsidP="00371A4B">
            <w:pPr>
              <w:pStyle w:val="ListParagraph"/>
              <w:numPr>
                <w:ilvl w:val="0"/>
                <w:numId w:val="11"/>
              </w:numPr>
              <w:rPr>
                <w:rFonts w:ascii="Times" w:eastAsia="MS Mincho" w:hAnsi="Times" w:cs="Times"/>
                <w:highlight w:val="darkYellow"/>
                <w:lang w:val="en-US"/>
              </w:rPr>
            </w:pPr>
            <w:r w:rsidRPr="00371A4B">
              <w:rPr>
                <w:rFonts w:ascii="Times" w:eastAsia="MS Mincho" w:hAnsi="Times" w:cs="Times"/>
                <w:highlight w:val="darkYellow"/>
                <w:lang w:val="en-US"/>
              </w:rPr>
              <w:t>Working assumption:</w:t>
            </w:r>
          </w:p>
          <w:p w14:paraId="3D9C3EFF"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Information to obtain CRS sequence (only needed if same-PCI indicator is set to true), and a same-PCI indicator (to indicate whether or not LTE PCI and NB-</w:t>
            </w:r>
            <w:proofErr w:type="spellStart"/>
            <w:r w:rsidRPr="00C225FA">
              <w:rPr>
                <w:rFonts w:ascii="Times" w:eastAsia="MS Mincho" w:hAnsi="Times" w:cs="Times"/>
                <w:lang w:val="en-US"/>
              </w:rPr>
              <w:t>IoT</w:t>
            </w:r>
            <w:proofErr w:type="spellEnd"/>
            <w:r w:rsidRPr="00C225FA">
              <w:rPr>
                <w:rFonts w:ascii="Times" w:eastAsia="MS Mincho" w:hAnsi="Times" w:cs="Times"/>
                <w:lang w:val="en-US"/>
              </w:rPr>
              <w:t xml:space="preserve"> PCI are the same) are indicated in NB-MIB </w:t>
            </w:r>
          </w:p>
          <w:p w14:paraId="2E29A384" w14:textId="77777777" w:rsidR="00371A4B" w:rsidRPr="00C225FA" w:rsidRDefault="00371A4B" w:rsidP="00371A4B">
            <w:pPr>
              <w:pStyle w:val="ListParagraph"/>
              <w:numPr>
                <w:ilvl w:val="2"/>
                <w:numId w:val="11"/>
              </w:numPr>
              <w:rPr>
                <w:rFonts w:ascii="Times" w:eastAsia="MS Mincho" w:hAnsi="Times" w:cs="Times"/>
                <w:lang w:val="en-US"/>
              </w:rPr>
            </w:pPr>
            <w:r w:rsidRPr="00C225FA">
              <w:rPr>
                <w:rFonts w:ascii="Times" w:eastAsia="MS Mincho" w:hAnsi="Times" w:cs="Times"/>
                <w:lang w:val="en-US"/>
              </w:rPr>
              <w:t>Note that this working assumption is related to the working assumption regarding the potential usage of LTE CRS for demodulation</w:t>
            </w:r>
          </w:p>
          <w:p w14:paraId="0965A082" w14:textId="77777777" w:rsidR="00371A4B" w:rsidRPr="00C225FA" w:rsidRDefault="00371A4B" w:rsidP="00371A4B">
            <w:pPr>
              <w:pStyle w:val="ListParagraph"/>
              <w:numPr>
                <w:ilvl w:val="1"/>
                <w:numId w:val="11"/>
              </w:numPr>
              <w:rPr>
                <w:rFonts w:ascii="Times" w:eastAsia="MS Mincho" w:hAnsi="Times" w:cs="Times"/>
                <w:lang w:val="en-US"/>
              </w:rPr>
            </w:pPr>
            <w:r w:rsidRPr="00C225FA">
              <w:rPr>
                <w:rFonts w:ascii="Times" w:eastAsia="MS Mincho" w:hAnsi="Times" w:cs="Times"/>
                <w:lang w:val="en-US"/>
              </w:rPr>
              <w:t>FFS whether same-PCI indicator and PRB index are always present, or only in in-band case</w:t>
            </w:r>
          </w:p>
          <w:p w14:paraId="2C158050"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The differentiation of FDD vs. TDD is NOT indicated in Rel-13</w:t>
            </w:r>
          </w:p>
          <w:p w14:paraId="063B6214" w14:textId="77777777" w:rsidR="00371A4B" w:rsidRDefault="007E5BB4" w:rsidP="007E5BB4">
            <w:pPr>
              <w:pStyle w:val="ListParagraph"/>
              <w:numPr>
                <w:ilvl w:val="1"/>
                <w:numId w:val="11"/>
              </w:numPr>
              <w:rPr>
                <w:rFonts w:ascii="Times" w:eastAsia="MS Mincho" w:hAnsi="Times" w:cs="Times"/>
                <w:lang w:val="en-US"/>
              </w:rPr>
            </w:pPr>
            <w:r w:rsidRPr="007E5BB4">
              <w:rPr>
                <w:rFonts w:ascii="Times" w:eastAsia="MS Mincho" w:hAnsi="Times" w:cs="Times"/>
                <w:lang w:val="en-US"/>
              </w:rPr>
              <w:t>Note: it is assumed that there is at least one reserved bit in NB-MIB</w:t>
            </w:r>
          </w:p>
          <w:p w14:paraId="690A429F" w14:textId="50E7D433" w:rsidR="00E2412B" w:rsidRPr="00E2412B" w:rsidRDefault="00E2412B" w:rsidP="00E2412B">
            <w:pPr>
              <w:pStyle w:val="ListParagraph"/>
              <w:numPr>
                <w:ilvl w:val="0"/>
                <w:numId w:val="11"/>
              </w:numPr>
              <w:rPr>
                <w:rFonts w:ascii="Times" w:eastAsia="MS Mincho" w:hAnsi="Times" w:cs="Times"/>
                <w:lang w:val="en-US"/>
              </w:rPr>
            </w:pPr>
            <w:r w:rsidRPr="00E2412B">
              <w:rPr>
                <w:rFonts w:ascii="Times" w:eastAsia="MS Mincho" w:hAnsi="Times" w:cs="Times"/>
                <w:lang w:val="en-US"/>
              </w:rPr>
              <w:t>NB-MIB indicates the TBS of NB-SIB1, where the number of different TB sizes for NB-SIB1 transmission is 4.</w:t>
            </w:r>
          </w:p>
        </w:tc>
      </w:tr>
    </w:tbl>
    <w:p w14:paraId="3664C8A8" w14:textId="77777777" w:rsidR="00487163" w:rsidRPr="00DF2840" w:rsidRDefault="00487163" w:rsidP="00487163">
      <w:pPr>
        <w:tabs>
          <w:tab w:val="left" w:pos="567"/>
        </w:tabs>
        <w:snapToGrid w:val="0"/>
        <w:rPr>
          <w:rFonts w:ascii="Times" w:hAnsi="Times" w:cs="Times"/>
          <w:lang w:val="en-US"/>
        </w:rPr>
      </w:pPr>
    </w:p>
    <w:p w14:paraId="26322D25" w14:textId="77777777" w:rsidR="00487163" w:rsidRPr="00DF2840" w:rsidRDefault="00487163" w:rsidP="00DF2840">
      <w:pPr>
        <w:rPr>
          <w:lang w:val="en-US"/>
        </w:rPr>
      </w:pPr>
    </w:p>
    <w:p w14:paraId="34BC22AB" w14:textId="0EA85096" w:rsidR="00DF2840" w:rsidRDefault="00DF2840" w:rsidP="00DF2840">
      <w:pPr>
        <w:pStyle w:val="Heading1"/>
        <w:rPr>
          <w:lang w:val="en-US"/>
        </w:rPr>
      </w:pPr>
      <w:r w:rsidRPr="00DF2840">
        <w:rPr>
          <w:lang w:val="en-US"/>
        </w:rPr>
        <w:t>NPDCCH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70AE6603" w14:textId="77777777" w:rsidTr="00E558B0">
        <w:tc>
          <w:tcPr>
            <w:tcW w:w="9846" w:type="dxa"/>
            <w:shd w:val="clear" w:color="auto" w:fill="auto"/>
          </w:tcPr>
          <w:p w14:paraId="0CF82C54" w14:textId="599FED74"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sidR="00344B0E">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27C94D7C" w14:textId="51E66AC1" w:rsidR="00DF2840" w:rsidRPr="008A0C9A" w:rsidRDefault="008A0C9A" w:rsidP="009172EC">
            <w:pPr>
              <w:pStyle w:val="ListParagraph"/>
              <w:numPr>
                <w:ilvl w:val="0"/>
                <w:numId w:val="11"/>
              </w:numPr>
              <w:rPr>
                <w:rFonts w:ascii="Times" w:eastAsia="MS Mincho" w:hAnsi="Times" w:cs="Times"/>
                <w:lang w:val="en-US"/>
              </w:rPr>
            </w:pPr>
            <w:r w:rsidRPr="008A0C9A">
              <w:rPr>
                <w:rFonts w:ascii="Times" w:eastAsia="MS Mincho" w:hAnsi="Times" w:cs="Times"/>
                <w:lang w:val="en-US"/>
              </w:rPr>
              <w:t>NB-</w:t>
            </w:r>
            <w:proofErr w:type="spellStart"/>
            <w:r w:rsidRPr="008A0C9A">
              <w:rPr>
                <w:rFonts w:ascii="Times" w:eastAsia="MS Mincho" w:hAnsi="Times" w:cs="Times"/>
                <w:lang w:val="en-US"/>
              </w:rPr>
              <w:t>IoT</w:t>
            </w:r>
            <w:proofErr w:type="spellEnd"/>
            <w:r w:rsidRPr="008A0C9A">
              <w:rPr>
                <w:rFonts w:ascii="Times" w:eastAsia="MS Mincho" w:hAnsi="Times" w:cs="Times"/>
                <w:lang w:val="en-US"/>
              </w:rPr>
              <w:t xml:space="preserve"> supports a physical downlink control channel, NB-PDCCH</w:t>
            </w:r>
          </w:p>
        </w:tc>
      </w:tr>
    </w:tbl>
    <w:p w14:paraId="6D8C645E"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8F7B58F" w14:textId="77777777" w:rsidTr="007E5BB4">
        <w:tc>
          <w:tcPr>
            <w:tcW w:w="9846" w:type="dxa"/>
            <w:shd w:val="clear" w:color="auto" w:fill="auto"/>
          </w:tcPr>
          <w:p w14:paraId="3DF35DE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w:t>
            </w:r>
            <w:proofErr w:type="spellStart"/>
            <w:r w:rsidRPr="00DF2840">
              <w:rPr>
                <w:rFonts w:ascii="Times" w:eastAsia="MS Mincho" w:hAnsi="Times" w:cs="Times"/>
                <w:highlight w:val="green"/>
                <w:lang w:val="en-US" w:eastAsia="ja-JP"/>
              </w:rPr>
              <w:t>IoT</w:t>
            </w:r>
            <w:proofErr w:type="spellEnd"/>
            <w:r w:rsidRPr="00DF2840">
              <w:rPr>
                <w:rFonts w:ascii="Times" w:eastAsia="MS Mincho" w:hAnsi="Times" w:cs="Times"/>
                <w:highlight w:val="green"/>
                <w:lang w:val="en-US" w:eastAsia="ja-JP"/>
              </w:rPr>
              <w:t xml:space="preserve"> </w:t>
            </w:r>
            <w:proofErr w:type="spellStart"/>
            <w:r w:rsidRPr="00DF2840">
              <w:rPr>
                <w:rFonts w:ascii="Times" w:eastAsia="MS Mincho" w:hAnsi="Times" w:cs="Times"/>
                <w:highlight w:val="green"/>
                <w:lang w:val="en-US" w:eastAsia="ja-JP"/>
              </w:rPr>
              <w:t>adhoc</w:t>
            </w:r>
            <w:proofErr w:type="spellEnd"/>
            <w:r w:rsidRPr="00DF2840">
              <w:rPr>
                <w:rFonts w:ascii="Times" w:eastAsia="MS Mincho" w:hAnsi="Times" w:cs="Times"/>
                <w:highlight w:val="green"/>
                <w:lang w:val="en-US" w:eastAsia="ja-JP"/>
              </w:rPr>
              <w:t xml:space="preserve"> agreements:</w:t>
            </w:r>
          </w:p>
          <w:p w14:paraId="7DE262E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A CCE for NB-PDCCH is composed by resources within a </w:t>
            </w:r>
            <w:proofErr w:type="spellStart"/>
            <w:r w:rsidRPr="00970BE1">
              <w:rPr>
                <w:rFonts w:ascii="Times" w:eastAsia="MS Mincho" w:hAnsi="Times" w:cs="Times" w:hint="eastAsia"/>
                <w:iCs/>
                <w:lang w:val="en-US" w:eastAsia="ja-JP"/>
              </w:rPr>
              <w:t>subframe</w:t>
            </w:r>
            <w:proofErr w:type="spellEnd"/>
          </w:p>
          <w:p w14:paraId="70F89034" w14:textId="1CACDB58"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within a PRB pair, 2 CCEs are defined </w:t>
            </w:r>
          </w:p>
          <w:p w14:paraId="2BAC8B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 xml:space="preserve">Single antenna port transmission is also supported based on the above definition </w:t>
            </w:r>
          </w:p>
          <w:p w14:paraId="0508B0F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The same DCI size for DL and UL is targeted for all operation modes and all coverage cases</w:t>
            </w:r>
          </w:p>
          <w:p w14:paraId="397A4C93"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in-band, first few OFDM symbols are not used for NB-PDCCH</w:t>
            </w:r>
          </w:p>
          <w:p w14:paraId="23D8708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FFS CFI is signaled by SIB or MIB or fixed to 3</w:t>
            </w:r>
          </w:p>
          <w:p w14:paraId="4160DB2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In stand-alone and guard-band, all OFDM symbols are assumed to be available for NB-PDCCH</w:t>
            </w:r>
          </w:p>
          <w:p w14:paraId="3BC5572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hint="eastAsia"/>
                <w:iCs/>
                <w:lang w:val="en-US" w:eastAsia="ja-JP"/>
              </w:rPr>
              <w:t>REG is not defined for NB-PDCCH</w:t>
            </w:r>
          </w:p>
          <w:p w14:paraId="455FA0BD"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Within CCE resource(s) for NB-PDCCH transmission, a SFBC pair is transmitted consecutively available two REs which is within a OFDM symbol</w:t>
            </w:r>
          </w:p>
          <w:p w14:paraId="00A65C50"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 within SFBC pair can be separated at most one tone</w:t>
            </w:r>
          </w:p>
          <w:p w14:paraId="093020E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LTE CRS (if present) is rate matched</w:t>
            </w:r>
          </w:p>
          <w:p w14:paraId="166A644F" w14:textId="62006AFB"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rate matched</w:t>
            </w:r>
          </w:p>
          <w:p w14:paraId="0A96E064"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This has no implication of NB-RS patterns</w:t>
            </w:r>
          </w:p>
          <w:p w14:paraId="592B0234" w14:textId="77777777" w:rsid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handling of CSI-RS REs</w:t>
            </w:r>
          </w:p>
          <w:p w14:paraId="5AEEA4E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One CCE consists of 6 subcarriers per OFDM symbol in a </w:t>
            </w:r>
            <w:proofErr w:type="spellStart"/>
            <w:r w:rsidRPr="00970BE1">
              <w:rPr>
                <w:rFonts w:ascii="Times" w:eastAsia="MS Mincho" w:hAnsi="Times" w:cs="Times"/>
                <w:iCs/>
                <w:lang w:val="en-US" w:eastAsia="ja-JP"/>
              </w:rPr>
              <w:t>subframe</w:t>
            </w:r>
            <w:proofErr w:type="spellEnd"/>
          </w:p>
          <w:p w14:paraId="1039E2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NB-PDCCH and NB-PDSCH are multiplexed only based on TDM at </w:t>
            </w:r>
            <w:proofErr w:type="spellStart"/>
            <w:r w:rsidRPr="00970BE1">
              <w:rPr>
                <w:rFonts w:ascii="Times" w:eastAsia="MS Mincho" w:hAnsi="Times" w:cs="Times"/>
                <w:iCs/>
                <w:lang w:val="en-US" w:eastAsia="ja-JP"/>
              </w:rPr>
              <w:t>subframe</w:t>
            </w:r>
            <w:proofErr w:type="spellEnd"/>
            <w:r w:rsidRPr="00970BE1">
              <w:rPr>
                <w:rFonts w:ascii="Times" w:eastAsia="MS Mincho" w:hAnsi="Times" w:cs="Times"/>
                <w:iCs/>
                <w:lang w:val="en-US" w:eastAsia="ja-JP"/>
              </w:rPr>
              <w:t xml:space="preserve"> level at least per UE</w:t>
            </w:r>
          </w:p>
          <w:p w14:paraId="17BEAFFC"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It means that only cross </w:t>
            </w:r>
            <w:proofErr w:type="spellStart"/>
            <w:r w:rsidRPr="00970BE1">
              <w:rPr>
                <w:rFonts w:ascii="Times" w:eastAsia="MS Mincho" w:hAnsi="Times" w:cs="Times"/>
                <w:iCs/>
                <w:lang w:val="en-US" w:eastAsia="ja-JP"/>
              </w:rPr>
              <w:t>subframe</w:t>
            </w:r>
            <w:proofErr w:type="spellEnd"/>
            <w:r w:rsidRPr="00970BE1">
              <w:rPr>
                <w:rFonts w:ascii="Times" w:eastAsia="MS Mincho" w:hAnsi="Times" w:cs="Times"/>
                <w:iCs/>
                <w:lang w:val="en-US" w:eastAsia="ja-JP"/>
              </w:rPr>
              <w:t xml:space="preserve"> scheduling is supported</w:t>
            </w:r>
          </w:p>
          <w:p w14:paraId="09722467"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Different NB-PDCCHs:</w:t>
            </w:r>
          </w:p>
          <w:p w14:paraId="7AEB2C5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TDM at </w:t>
            </w:r>
            <w:proofErr w:type="spellStart"/>
            <w:r w:rsidRPr="00970BE1">
              <w:rPr>
                <w:rFonts w:ascii="Times" w:eastAsia="MS Mincho" w:hAnsi="Times" w:cs="Times"/>
                <w:iCs/>
                <w:lang w:val="en-US" w:eastAsia="ja-JP"/>
              </w:rPr>
              <w:t>subframe</w:t>
            </w:r>
            <w:proofErr w:type="spellEnd"/>
            <w:r w:rsidRPr="00970BE1">
              <w:rPr>
                <w:rFonts w:ascii="Times" w:eastAsia="MS Mincho" w:hAnsi="Times" w:cs="Times"/>
                <w:iCs/>
                <w:lang w:val="en-US" w:eastAsia="ja-JP"/>
              </w:rPr>
              <w:t xml:space="preserve"> level for extended and extreme coverage.</w:t>
            </w:r>
          </w:p>
          <w:p w14:paraId="2B10731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lastRenderedPageBreak/>
              <w:t xml:space="preserve">Can be multiplexed in one </w:t>
            </w:r>
            <w:proofErr w:type="spellStart"/>
            <w:r w:rsidRPr="00970BE1">
              <w:rPr>
                <w:rFonts w:ascii="Times" w:eastAsia="MS Mincho" w:hAnsi="Times" w:cs="Times"/>
                <w:iCs/>
                <w:lang w:val="en-US" w:eastAsia="ja-JP"/>
              </w:rPr>
              <w:t>subframe</w:t>
            </w:r>
            <w:proofErr w:type="spellEnd"/>
            <w:r w:rsidRPr="00970BE1">
              <w:rPr>
                <w:rFonts w:ascii="Times" w:eastAsia="MS Mincho" w:hAnsi="Times" w:cs="Times"/>
                <w:iCs/>
                <w:lang w:val="en-US" w:eastAsia="ja-JP"/>
              </w:rPr>
              <w:t xml:space="preserve"> for normal coverage</w:t>
            </w:r>
          </w:p>
          <w:p w14:paraId="3C66A5E9" w14:textId="0776F0D4" w:rsidR="00DF2840"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FDM+TDM</w:t>
            </w:r>
          </w:p>
        </w:tc>
      </w:tr>
    </w:tbl>
    <w:p w14:paraId="531A2501"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196B182E" w14:textId="77777777" w:rsidTr="003D57A4">
        <w:tc>
          <w:tcPr>
            <w:tcW w:w="9846" w:type="dxa"/>
            <w:shd w:val="clear" w:color="auto" w:fill="auto"/>
          </w:tcPr>
          <w:p w14:paraId="2D0A8B47" w14:textId="1E0B8C14" w:rsidR="007E5BB4" w:rsidRPr="00DF2840" w:rsidRDefault="007E5BB4" w:rsidP="003D57A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B9EB8DC" w14:textId="77777777" w:rsidR="007E5BB4" w:rsidRPr="007E5BB4" w:rsidRDefault="007E5BB4" w:rsidP="007E5BB4">
            <w:pPr>
              <w:pStyle w:val="ListParagraph"/>
              <w:numPr>
                <w:ilvl w:val="0"/>
                <w:numId w:val="11"/>
              </w:numPr>
              <w:rPr>
                <w:rFonts w:ascii="Times" w:eastAsia="MS Mincho" w:hAnsi="Times" w:cs="Times"/>
                <w:lang w:val="en-US"/>
              </w:rPr>
            </w:pPr>
            <w:r w:rsidRPr="007E5BB4">
              <w:rPr>
                <w:rFonts w:ascii="Times" w:eastAsia="MS Mincho" w:hAnsi="Times" w:cs="Times"/>
                <w:lang w:val="en-US"/>
              </w:rPr>
              <w:t>DL and UL scheduling delays are indicated in DCI</w:t>
            </w:r>
          </w:p>
          <w:p w14:paraId="33269D19" w14:textId="77777777" w:rsidR="007E5BB4" w:rsidRPr="00CC64F2" w:rsidRDefault="007E5BB4" w:rsidP="007E5BB4">
            <w:pPr>
              <w:pStyle w:val="ListParagraph"/>
              <w:numPr>
                <w:ilvl w:val="1"/>
                <w:numId w:val="11"/>
              </w:numPr>
              <w:rPr>
                <w:rFonts w:ascii="Times" w:eastAsia="MS Mincho" w:hAnsi="Times" w:cs="Times"/>
                <w:lang w:val="en-US"/>
              </w:rPr>
            </w:pPr>
            <w:bookmarkStart w:id="2" w:name="_GoBack"/>
            <w:bookmarkEnd w:id="2"/>
            <w:r w:rsidRPr="00CC64F2">
              <w:rPr>
                <w:rFonts w:ascii="Times" w:eastAsia="MS Mincho" w:hAnsi="Times" w:cs="Times"/>
                <w:lang w:val="en-US"/>
              </w:rPr>
              <w:t xml:space="preserve">number of delay values that can be </w:t>
            </w:r>
            <w:proofErr w:type="spellStart"/>
            <w:r w:rsidRPr="00CC64F2">
              <w:rPr>
                <w:rFonts w:ascii="Times" w:eastAsia="MS Mincho" w:hAnsi="Times" w:cs="Times"/>
                <w:lang w:val="en-US"/>
              </w:rPr>
              <w:t>signalled</w:t>
            </w:r>
            <w:proofErr w:type="spellEnd"/>
            <w:r w:rsidRPr="00CC64F2">
              <w:rPr>
                <w:rFonts w:ascii="Times" w:eastAsia="MS Mincho" w:hAnsi="Times" w:cs="Times"/>
                <w:lang w:val="en-US"/>
              </w:rPr>
              <w:t xml:space="preserve"> for the UL scheduling delay is less than the number of values for the DL </w:t>
            </w:r>
          </w:p>
          <w:p w14:paraId="3D1A6C9B"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FFS the number of values and the sets of values</w:t>
            </w:r>
          </w:p>
          <w:p w14:paraId="05187998"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 xml:space="preserve">Mapping of 2 CCEs: Upper 6 subcarriers are allocated to one CCE and lower 6 subcarriers are allocated to the other CCE within a PRB pair. </w:t>
            </w:r>
          </w:p>
          <w:p w14:paraId="16FD771D"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NB-PDCCH is punctured on REs used for CSI-RS in the in-band case</w:t>
            </w:r>
          </w:p>
          <w:p w14:paraId="00AEA2D2"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 xml:space="preserve">No </w:t>
            </w:r>
            <w:proofErr w:type="spellStart"/>
            <w:r w:rsidRPr="00CC64F2">
              <w:rPr>
                <w:rFonts w:ascii="Times" w:eastAsia="MS Mincho" w:hAnsi="Times" w:cs="Times"/>
                <w:lang w:val="en-US"/>
              </w:rPr>
              <w:t>signalling</w:t>
            </w:r>
            <w:proofErr w:type="spellEnd"/>
            <w:r w:rsidRPr="00CC64F2">
              <w:rPr>
                <w:rFonts w:ascii="Times" w:eastAsia="MS Mincho" w:hAnsi="Times" w:cs="Times"/>
                <w:lang w:val="en-US"/>
              </w:rPr>
              <w:t xml:space="preserve"> of CSI-RS configurations is provided to NB-</w:t>
            </w:r>
            <w:proofErr w:type="spellStart"/>
            <w:r w:rsidRPr="00CC64F2">
              <w:rPr>
                <w:rFonts w:ascii="Times" w:eastAsia="MS Mincho" w:hAnsi="Times" w:cs="Times"/>
                <w:lang w:val="en-US"/>
              </w:rPr>
              <w:t>IoT</w:t>
            </w:r>
            <w:proofErr w:type="spellEnd"/>
            <w:r w:rsidRPr="00CC64F2">
              <w:rPr>
                <w:rFonts w:ascii="Times" w:eastAsia="MS Mincho" w:hAnsi="Times" w:cs="Times"/>
                <w:lang w:val="en-US"/>
              </w:rPr>
              <w:t xml:space="preserve"> UEs.</w:t>
            </w:r>
          </w:p>
          <w:p w14:paraId="51F7CDA3"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CSS is defined for RAR (as well as paging)</w:t>
            </w:r>
          </w:p>
          <w:p w14:paraId="2A98B664"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UE is not required to simultaneously monitor NB-PDCCH USS and CSS</w:t>
            </w:r>
          </w:p>
          <w:p w14:paraId="3F99DB71"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Max aggregation level for NB-PDCCH: 2</w:t>
            </w:r>
          </w:p>
          <w:p w14:paraId="0C8451F9" w14:textId="77777777" w:rsidR="007E5BB4" w:rsidRPr="00CC64F2" w:rsidRDefault="007E5BB4" w:rsidP="007E5BB4">
            <w:pPr>
              <w:pStyle w:val="ListParagraph"/>
              <w:numPr>
                <w:ilvl w:val="1"/>
                <w:numId w:val="11"/>
              </w:numPr>
              <w:rPr>
                <w:rFonts w:ascii="Times" w:eastAsia="MS Mincho" w:hAnsi="Times" w:cs="Times"/>
                <w:lang w:val="en-US"/>
              </w:rPr>
            </w:pPr>
            <w:r w:rsidRPr="00CC64F2">
              <w:rPr>
                <w:rFonts w:ascii="Times" w:eastAsia="MS Mincho" w:hAnsi="Times" w:cs="Times"/>
                <w:lang w:val="en-US"/>
              </w:rPr>
              <w:t>Repetition is only applied in case AL=2</w:t>
            </w:r>
          </w:p>
          <w:p w14:paraId="4B4981B7" w14:textId="77777777" w:rsidR="007E5BB4" w:rsidRPr="00CC64F2" w:rsidRDefault="007E5BB4" w:rsidP="007E5BB4">
            <w:pPr>
              <w:pStyle w:val="ListParagraph"/>
              <w:numPr>
                <w:ilvl w:val="0"/>
                <w:numId w:val="11"/>
              </w:numPr>
              <w:rPr>
                <w:rFonts w:ascii="Times" w:eastAsia="MS Mincho" w:hAnsi="Times" w:cs="Times"/>
                <w:lang w:val="en-US"/>
              </w:rPr>
            </w:pPr>
            <w:r w:rsidRPr="00CC64F2">
              <w:rPr>
                <w:rFonts w:ascii="Times" w:eastAsia="MS Mincho" w:hAnsi="Times" w:cs="Times"/>
                <w:lang w:val="en-US"/>
              </w:rPr>
              <w:t>For USS, UE only searches in its configured set of ALs and numbers of repetitions of PDCCH</w:t>
            </w:r>
          </w:p>
          <w:p w14:paraId="6BC192B2" w14:textId="77777777" w:rsidR="007E5BB4" w:rsidRPr="00CC64F2" w:rsidRDefault="007E5BB4" w:rsidP="0005653F">
            <w:pPr>
              <w:pStyle w:val="ListParagraph"/>
              <w:numPr>
                <w:ilvl w:val="0"/>
                <w:numId w:val="11"/>
              </w:numPr>
              <w:rPr>
                <w:rFonts w:ascii="Times" w:eastAsia="MS Mincho" w:hAnsi="Times" w:cs="Times"/>
                <w:lang w:val="en-US"/>
              </w:rPr>
            </w:pPr>
            <w:r w:rsidRPr="00CC64F2">
              <w:rPr>
                <w:rFonts w:ascii="Times" w:eastAsia="MS Mincho" w:hAnsi="Times" w:cs="Times"/>
                <w:lang w:val="en-US"/>
              </w:rPr>
              <w:t xml:space="preserve">When AL = 2 is used, two NB-CCEs of the same UE are in the same </w:t>
            </w:r>
            <w:proofErr w:type="spellStart"/>
            <w:r w:rsidRPr="00CC64F2">
              <w:rPr>
                <w:rFonts w:ascii="Times" w:eastAsia="MS Mincho" w:hAnsi="Times" w:cs="Times"/>
                <w:lang w:val="en-US"/>
              </w:rPr>
              <w:t>subframe</w:t>
            </w:r>
            <w:proofErr w:type="spellEnd"/>
          </w:p>
          <w:p w14:paraId="3E8D4B79" w14:textId="2B60489E" w:rsidR="00F42AD9" w:rsidRPr="00F42AD9" w:rsidRDefault="00F42AD9" w:rsidP="00F42AD9">
            <w:pPr>
              <w:pStyle w:val="ListParagraph"/>
              <w:numPr>
                <w:ilvl w:val="0"/>
                <w:numId w:val="11"/>
              </w:numPr>
              <w:rPr>
                <w:rFonts w:ascii="Times" w:eastAsia="MS Mincho" w:hAnsi="Times" w:cs="Times"/>
                <w:lang w:val="en-US"/>
              </w:rPr>
            </w:pPr>
            <w:r>
              <w:rPr>
                <w:rFonts w:ascii="Times" w:eastAsia="MS Mincho" w:hAnsi="Times" w:cs="Times"/>
                <w:lang w:val="en-US"/>
              </w:rPr>
              <w:t xml:space="preserve">For blind decoding, </w:t>
            </w:r>
            <w:r w:rsidRPr="00F42AD9">
              <w:rPr>
                <w:rFonts w:ascii="Times" w:eastAsia="MS Mincho" w:hAnsi="Times" w:cs="Times"/>
                <w:lang w:val="en-US"/>
              </w:rPr>
              <w:t>UE is not required to monitor more than:</w:t>
            </w:r>
          </w:p>
          <w:p w14:paraId="4D952D62" w14:textId="77777777"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 xml:space="preserve">3 NB-PDCCH blind decoding candidates in any </w:t>
            </w:r>
            <w:proofErr w:type="spellStart"/>
            <w:r w:rsidRPr="00F42AD9">
              <w:rPr>
                <w:rFonts w:ascii="Times" w:eastAsia="MS Mincho" w:hAnsi="Times" w:cs="Times"/>
                <w:lang w:val="en-US"/>
              </w:rPr>
              <w:t>subframe</w:t>
            </w:r>
            <w:proofErr w:type="spellEnd"/>
            <w:r w:rsidRPr="00F42AD9">
              <w:rPr>
                <w:rFonts w:ascii="Times" w:eastAsia="MS Mincho" w:hAnsi="Times" w:cs="Times"/>
                <w:lang w:val="en-US"/>
              </w:rPr>
              <w:t xml:space="preserve"> when there is no NB-PDCCH repetition, and </w:t>
            </w:r>
          </w:p>
          <w:p w14:paraId="4A1EC4A7" w14:textId="0CC107B3" w:rsidR="00F42AD9" w:rsidRPr="00F42AD9" w:rsidRDefault="00F42AD9" w:rsidP="00F42AD9">
            <w:pPr>
              <w:pStyle w:val="ListParagraph"/>
              <w:numPr>
                <w:ilvl w:val="1"/>
                <w:numId w:val="11"/>
              </w:numPr>
              <w:rPr>
                <w:rFonts w:ascii="Times" w:eastAsia="MS Mincho" w:hAnsi="Times" w:cs="Times"/>
                <w:lang w:val="en-US"/>
              </w:rPr>
            </w:pPr>
            <w:r w:rsidRPr="00F42AD9">
              <w:rPr>
                <w:rFonts w:ascii="Times" w:eastAsia="MS Mincho" w:hAnsi="Times" w:cs="Times"/>
                <w:lang w:val="en-US"/>
              </w:rPr>
              <w:t xml:space="preserve">4 NB-PDCCH blind decoding candidates in any </w:t>
            </w:r>
            <w:proofErr w:type="spellStart"/>
            <w:r w:rsidRPr="00F42AD9">
              <w:rPr>
                <w:rFonts w:ascii="Times" w:eastAsia="MS Mincho" w:hAnsi="Times" w:cs="Times"/>
                <w:lang w:val="en-US"/>
              </w:rPr>
              <w:t>subframe</w:t>
            </w:r>
            <w:proofErr w:type="spellEnd"/>
            <w:r w:rsidRPr="00F42AD9">
              <w:rPr>
                <w:rFonts w:ascii="Times" w:eastAsia="MS Mincho" w:hAnsi="Times" w:cs="Times"/>
                <w:lang w:val="en-US"/>
              </w:rPr>
              <w:t xml:space="preserve"> when there is NB-PDCCH repetition of any of the candidates in the </w:t>
            </w:r>
            <w:proofErr w:type="spellStart"/>
            <w:r w:rsidRPr="00F42AD9">
              <w:rPr>
                <w:rFonts w:ascii="Times" w:eastAsia="MS Mincho" w:hAnsi="Times" w:cs="Times"/>
                <w:lang w:val="en-US"/>
              </w:rPr>
              <w:t>subframe</w:t>
            </w:r>
            <w:proofErr w:type="spellEnd"/>
          </w:p>
        </w:tc>
      </w:tr>
    </w:tbl>
    <w:p w14:paraId="3C8B6A90" w14:textId="77777777" w:rsidR="007E5BB4" w:rsidRPr="00DF2840" w:rsidRDefault="007E5BB4" w:rsidP="007E5BB4">
      <w:pPr>
        <w:tabs>
          <w:tab w:val="left" w:pos="567"/>
        </w:tabs>
        <w:snapToGrid w:val="0"/>
        <w:rPr>
          <w:rFonts w:ascii="Times" w:hAnsi="Times" w:cs="Times"/>
          <w:lang w:val="en-US"/>
        </w:rPr>
      </w:pPr>
    </w:p>
    <w:p w14:paraId="64EEBA31" w14:textId="77777777" w:rsidR="00DF2840" w:rsidRPr="00DF2840" w:rsidRDefault="00DF2840" w:rsidP="00DF2840">
      <w:pPr>
        <w:rPr>
          <w:lang w:val="en-US"/>
        </w:rPr>
      </w:pPr>
    </w:p>
    <w:p w14:paraId="308ABDDC" w14:textId="261D366A" w:rsidR="00DF2840" w:rsidRDefault="00DF2840" w:rsidP="00DF2840">
      <w:pPr>
        <w:pStyle w:val="Heading1"/>
        <w:rPr>
          <w:lang w:val="en-US"/>
        </w:rPr>
      </w:pPr>
      <w:r w:rsidRPr="00DF2840">
        <w:rPr>
          <w:lang w:val="en-US"/>
        </w:rPr>
        <w:t>NPDSCH</w:t>
      </w:r>
    </w:p>
    <w:p w14:paraId="77F0D4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406B1F36" w14:textId="77777777" w:rsidTr="003D57A4">
        <w:tc>
          <w:tcPr>
            <w:tcW w:w="9846" w:type="dxa"/>
            <w:shd w:val="clear" w:color="auto" w:fill="auto"/>
          </w:tcPr>
          <w:p w14:paraId="75D89159" w14:textId="77777777" w:rsidR="007E5BB4" w:rsidRPr="00DF2840" w:rsidRDefault="007E5BB4" w:rsidP="007E5BB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104CF5FA" w14:textId="77777777" w:rsidR="007E5BB4" w:rsidRPr="008A0C9A" w:rsidRDefault="007E5BB4" w:rsidP="007E5BB4">
            <w:pPr>
              <w:pStyle w:val="ListParagraph"/>
              <w:numPr>
                <w:ilvl w:val="0"/>
                <w:numId w:val="11"/>
              </w:numPr>
              <w:rPr>
                <w:rFonts w:ascii="Times" w:eastAsia="MS Mincho" w:hAnsi="Times" w:cs="Times"/>
                <w:lang w:val="en-US"/>
              </w:rPr>
            </w:pPr>
            <w:r w:rsidRPr="008A0C9A">
              <w:rPr>
                <w:rFonts w:ascii="Times" w:eastAsia="MS Mincho" w:hAnsi="Times" w:cs="Times"/>
                <w:lang w:val="en-US"/>
              </w:rPr>
              <w:t>NB-</w:t>
            </w:r>
            <w:proofErr w:type="spellStart"/>
            <w:r w:rsidRPr="008A0C9A">
              <w:rPr>
                <w:rFonts w:ascii="Times" w:eastAsia="MS Mincho" w:hAnsi="Times" w:cs="Times"/>
                <w:lang w:val="en-US"/>
              </w:rPr>
              <w:t>IoT</w:t>
            </w:r>
            <w:proofErr w:type="spellEnd"/>
            <w:r w:rsidRPr="008A0C9A">
              <w:rPr>
                <w:rFonts w:ascii="Times" w:eastAsia="MS Mincho" w:hAnsi="Times" w:cs="Times"/>
                <w:lang w:val="en-US"/>
              </w:rPr>
              <w:t xml:space="preserve"> supports a physical downlink shared channel, NB-PDSCH</w:t>
            </w:r>
          </w:p>
          <w:p w14:paraId="60A8A266" w14:textId="67262305" w:rsidR="007E5BB4" w:rsidRPr="007E5BB4" w:rsidRDefault="007E5BB4" w:rsidP="007E5BB4">
            <w:pPr>
              <w:pStyle w:val="ListParagraph"/>
              <w:numPr>
                <w:ilvl w:val="0"/>
                <w:numId w:val="11"/>
              </w:numPr>
              <w:rPr>
                <w:rFonts w:ascii="Times" w:eastAsia="MS Mincho" w:hAnsi="Times" w:cs="Times"/>
                <w:lang w:val="en-US"/>
              </w:rPr>
            </w:pPr>
            <w:r w:rsidRPr="00344B0E">
              <w:rPr>
                <w:rFonts w:ascii="Times" w:eastAsia="MS Mincho" w:hAnsi="Times" w:cs="Times"/>
                <w:lang w:val="en-US"/>
              </w:rPr>
              <w:t>The max TBS size for NB-</w:t>
            </w:r>
            <w:proofErr w:type="spellStart"/>
            <w:r w:rsidRPr="00344B0E">
              <w:rPr>
                <w:rFonts w:ascii="Times" w:eastAsia="MS Mincho" w:hAnsi="Times" w:cs="Times"/>
                <w:lang w:val="en-US"/>
              </w:rPr>
              <w:t>IoT</w:t>
            </w:r>
            <w:proofErr w:type="spellEnd"/>
            <w:r w:rsidRPr="00344B0E">
              <w:rPr>
                <w:rFonts w:ascii="Times" w:eastAsia="MS Mincho" w:hAnsi="Times" w:cs="Times"/>
                <w:lang w:val="en-US"/>
              </w:rPr>
              <w:t xml:space="preserve"> in DL is no less than 520bits</w:t>
            </w:r>
          </w:p>
        </w:tc>
      </w:tr>
    </w:tbl>
    <w:p w14:paraId="19604B54"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36880DD0" w14:textId="77777777" w:rsidTr="007E5BB4">
        <w:tc>
          <w:tcPr>
            <w:tcW w:w="9846" w:type="dxa"/>
            <w:shd w:val="clear" w:color="auto" w:fill="auto"/>
          </w:tcPr>
          <w:p w14:paraId="7D9618C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w:t>
            </w:r>
            <w:proofErr w:type="spellStart"/>
            <w:r w:rsidRPr="00DF2840">
              <w:rPr>
                <w:rFonts w:ascii="Times" w:eastAsia="MS Mincho" w:hAnsi="Times" w:cs="Times"/>
                <w:highlight w:val="green"/>
                <w:lang w:val="en-US" w:eastAsia="ja-JP"/>
              </w:rPr>
              <w:t>IoT</w:t>
            </w:r>
            <w:proofErr w:type="spellEnd"/>
            <w:r w:rsidRPr="00DF2840">
              <w:rPr>
                <w:rFonts w:ascii="Times" w:eastAsia="MS Mincho" w:hAnsi="Times" w:cs="Times"/>
                <w:highlight w:val="green"/>
                <w:lang w:val="en-US" w:eastAsia="ja-JP"/>
              </w:rPr>
              <w:t xml:space="preserve"> </w:t>
            </w:r>
            <w:proofErr w:type="spellStart"/>
            <w:r w:rsidRPr="00DF2840">
              <w:rPr>
                <w:rFonts w:ascii="Times" w:eastAsia="MS Mincho" w:hAnsi="Times" w:cs="Times"/>
                <w:highlight w:val="green"/>
                <w:lang w:val="en-US" w:eastAsia="ja-JP"/>
              </w:rPr>
              <w:t>adhoc</w:t>
            </w:r>
            <w:proofErr w:type="spellEnd"/>
            <w:r w:rsidRPr="00DF2840">
              <w:rPr>
                <w:rFonts w:ascii="Times" w:eastAsia="MS Mincho" w:hAnsi="Times" w:cs="Times"/>
                <w:highlight w:val="green"/>
                <w:lang w:val="en-US" w:eastAsia="ja-JP"/>
              </w:rPr>
              <w:t xml:space="preserve"> agreements:</w:t>
            </w:r>
          </w:p>
          <w:p w14:paraId="354EB725"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There are two NB-</w:t>
            </w:r>
            <w:proofErr w:type="spellStart"/>
            <w:r w:rsidRPr="00970BE1">
              <w:rPr>
                <w:rFonts w:ascii="Times" w:eastAsia="MS Mincho" w:hAnsi="Times" w:cs="Times"/>
                <w:iCs/>
                <w:lang w:val="en-US" w:eastAsia="ja-JP"/>
              </w:rPr>
              <w:t>IoT</w:t>
            </w:r>
            <w:proofErr w:type="spellEnd"/>
            <w:r w:rsidRPr="00970BE1">
              <w:rPr>
                <w:rFonts w:ascii="Times" w:eastAsia="MS Mincho" w:hAnsi="Times" w:cs="Times"/>
                <w:iCs/>
                <w:lang w:val="en-US" w:eastAsia="ja-JP"/>
              </w:rPr>
              <w:t xml:space="preserve"> downlink transmission schemes defined in all operation modes:</w:t>
            </w:r>
          </w:p>
          <w:p w14:paraId="27D4D50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antenna port (port 0)</w:t>
            </w:r>
          </w:p>
          <w:p w14:paraId="2AFDCF3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Two antenna ports (ports 0 and 1), using transmit diversity, i.e. SFBC</w:t>
            </w:r>
          </w:p>
          <w:p w14:paraId="6603C1C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No NB-</w:t>
            </w:r>
            <w:proofErr w:type="spellStart"/>
            <w:r w:rsidRPr="00970BE1">
              <w:rPr>
                <w:rFonts w:ascii="Times" w:eastAsia="MS Mincho" w:hAnsi="Times" w:cs="Times"/>
                <w:iCs/>
                <w:lang w:val="en-US" w:eastAsia="ja-JP"/>
              </w:rPr>
              <w:t>IoT</w:t>
            </w:r>
            <w:proofErr w:type="spellEnd"/>
            <w:r w:rsidRPr="00970BE1">
              <w:rPr>
                <w:rFonts w:ascii="Times" w:eastAsia="MS Mincho" w:hAnsi="Times" w:cs="Times"/>
                <w:iCs/>
                <w:lang w:val="en-US" w:eastAsia="ja-JP"/>
              </w:rPr>
              <w:t xml:space="preserve"> transmission mode is defined using any other transmission scheme</w:t>
            </w:r>
          </w:p>
          <w:p w14:paraId="392EDE98"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the number of NB-PBCH antenna port is 1, single-antenna port, otherwise transmit diversity, i.e. SFBC</w:t>
            </w:r>
          </w:p>
          <w:p w14:paraId="41CCFD92"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 xml:space="preserve">For PDSCH: </w:t>
            </w:r>
          </w:p>
          <w:p w14:paraId="70289D4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Resource mapping: frequency first, then time.</w:t>
            </w:r>
          </w:p>
          <w:p w14:paraId="6126CBC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QPSK baseline, 16-QAM FFS</w:t>
            </w:r>
          </w:p>
          <w:p w14:paraId="2864EF28"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Single process HARQ for PDSCH is realized by adaptive and asynchronous timing transmission</w:t>
            </w:r>
          </w:p>
          <w:p w14:paraId="4337A527"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Channel coding: TBCC</w:t>
            </w:r>
          </w:p>
          <w:p w14:paraId="48C797EB"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RV for NB-PDSCH is supported</w:t>
            </w:r>
          </w:p>
          <w:p w14:paraId="014F111B"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Multiple NB-</w:t>
            </w:r>
            <w:proofErr w:type="spellStart"/>
            <w:r w:rsidRPr="00970BE1">
              <w:rPr>
                <w:rFonts w:ascii="Times" w:eastAsia="MS Mincho" w:hAnsi="Times" w:cs="Times"/>
                <w:iCs/>
                <w:lang w:val="en-US" w:eastAsia="ja-JP"/>
              </w:rPr>
              <w:t>IoT</w:t>
            </w:r>
            <w:proofErr w:type="spellEnd"/>
            <w:r w:rsidRPr="00970BE1">
              <w:rPr>
                <w:rFonts w:ascii="Times" w:eastAsia="MS Mincho" w:hAnsi="Times" w:cs="Times"/>
                <w:iCs/>
                <w:lang w:val="en-US" w:eastAsia="ja-JP"/>
              </w:rPr>
              <w:t xml:space="preserve"> carriers operation for NB-</w:t>
            </w:r>
            <w:proofErr w:type="spellStart"/>
            <w:r w:rsidRPr="00970BE1">
              <w:rPr>
                <w:rFonts w:ascii="Times" w:eastAsia="MS Mincho" w:hAnsi="Times" w:cs="Times"/>
                <w:iCs/>
                <w:lang w:val="en-US" w:eastAsia="ja-JP"/>
              </w:rPr>
              <w:t>IoT</w:t>
            </w:r>
            <w:proofErr w:type="spellEnd"/>
            <w:r w:rsidRPr="00970BE1">
              <w:rPr>
                <w:rFonts w:ascii="Times" w:eastAsia="MS Mincho" w:hAnsi="Times" w:cs="Times"/>
                <w:iCs/>
                <w:lang w:val="en-US" w:eastAsia="ja-JP"/>
              </w:rPr>
              <w:t xml:space="preserve"> is supported  at least for in-band, guard-band operation modes</w:t>
            </w:r>
          </w:p>
          <w:p w14:paraId="514FDD39"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Define one NB-</w:t>
            </w:r>
            <w:proofErr w:type="spellStart"/>
            <w:r w:rsidRPr="00970BE1">
              <w:rPr>
                <w:rFonts w:ascii="Times" w:eastAsia="MS Mincho" w:hAnsi="Times" w:cs="Times"/>
                <w:iCs/>
                <w:lang w:val="en-US" w:eastAsia="ja-JP"/>
              </w:rPr>
              <w:t>IoT</w:t>
            </w:r>
            <w:proofErr w:type="spellEnd"/>
            <w:r w:rsidRPr="00970BE1">
              <w:rPr>
                <w:rFonts w:ascii="Times" w:eastAsia="MS Mincho" w:hAnsi="Times" w:cs="Times"/>
                <w:iCs/>
                <w:lang w:val="en-US" w:eastAsia="ja-JP"/>
              </w:rPr>
              <w:t xml:space="preserve"> PRB containing NB-PSS/SSS and NB-PBCH as the anchor PRB</w:t>
            </w:r>
          </w:p>
          <w:p w14:paraId="7FE6B82F"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which PRB is defined as the anchor PRB</w:t>
            </w:r>
          </w:p>
          <w:p w14:paraId="5134DEA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Additional PRBs are configured by MIB and/or SIB and/or RRC signaling</w:t>
            </w:r>
          </w:p>
          <w:p w14:paraId="744DB48E"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If more than one PRBs are allocated in the in-band operation, not all of those PRBs need to satisfy 100 kHz channel raster requirements</w:t>
            </w:r>
          </w:p>
          <w:p w14:paraId="6414A545"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Detailed signaling</w:t>
            </w:r>
          </w:p>
          <w:p w14:paraId="0241EF5A" w14:textId="40B124DC" w:rsidR="00DF2840" w:rsidRPr="006D39A7"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Stand-alone operation</w:t>
            </w:r>
          </w:p>
        </w:tc>
      </w:tr>
    </w:tbl>
    <w:p w14:paraId="62655806" w14:textId="77777777" w:rsidR="00DF2840" w:rsidRDefault="00DF2840" w:rsidP="00DF2840">
      <w:pPr>
        <w:rPr>
          <w:lang w:val="en-US"/>
        </w:rPr>
      </w:pPr>
    </w:p>
    <w:p w14:paraId="5E778646" w14:textId="77777777" w:rsidR="00487163" w:rsidRPr="00487163" w:rsidRDefault="00487163" w:rsidP="0048716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487163" w:rsidRPr="00DF2840" w14:paraId="16CFCA36" w14:textId="77777777" w:rsidTr="00BA1141">
        <w:tc>
          <w:tcPr>
            <w:tcW w:w="9846" w:type="dxa"/>
            <w:shd w:val="clear" w:color="auto" w:fill="auto"/>
          </w:tcPr>
          <w:p w14:paraId="2A67275D" w14:textId="2611C34F" w:rsidR="00487163" w:rsidRPr="00DF2840" w:rsidRDefault="00487163" w:rsidP="00BA1141">
            <w:pPr>
              <w:rPr>
                <w:rFonts w:ascii="Times" w:eastAsia="MS Mincho" w:hAnsi="Times" w:cs="Times"/>
                <w:lang w:val="en-US" w:eastAsia="ja-JP"/>
              </w:rPr>
            </w:pPr>
            <w:r w:rsidRPr="00DF2840">
              <w:rPr>
                <w:rFonts w:ascii="Times" w:eastAsia="MS Mincho" w:hAnsi="Times" w:cs="Times"/>
                <w:highlight w:val="green"/>
                <w:lang w:val="en-US" w:eastAsia="ja-JP"/>
              </w:rPr>
              <w:lastRenderedPageBreak/>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3C234DB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Error detection through 24-bit Cyclic Redundancy Check (CRC) for NB-PDSCH follows Section 5.3.2.1 in TS 36.212</w:t>
            </w:r>
          </w:p>
          <w:p w14:paraId="3168AD5C" w14:textId="77777777" w:rsidR="00487163" w:rsidRPr="006810C8" w:rsidRDefault="00487163" w:rsidP="00487163">
            <w:pPr>
              <w:pStyle w:val="ListParagraph"/>
              <w:numPr>
                <w:ilvl w:val="1"/>
                <w:numId w:val="11"/>
              </w:numPr>
              <w:rPr>
                <w:rFonts w:ascii="Times" w:eastAsia="MS Mincho" w:hAnsi="Times" w:cs="Times"/>
                <w:lang w:val="en-US"/>
              </w:rPr>
            </w:pPr>
            <w:r w:rsidRPr="006810C8">
              <w:rPr>
                <w:rFonts w:ascii="Times" w:eastAsia="MS Mincho" w:hAnsi="Times" w:cs="Times"/>
                <w:lang w:val="en-US"/>
              </w:rPr>
              <w:t>Note that it does not have impact on the discussion of potential support of data over physical control channel</w:t>
            </w:r>
          </w:p>
          <w:p w14:paraId="76973D36"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Clarify that the Tail biting convolutional encoding  agreed for NB-PDSCH is according to section 5.1.3.1 in TS 36.212</w:t>
            </w:r>
          </w:p>
          <w:p w14:paraId="57E2AE3F"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16QAM is not supported for NB-PDSCH</w:t>
            </w:r>
          </w:p>
          <w:p w14:paraId="701B40D1"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The maximum TBS for NB-PDSCH is 680 bits</w:t>
            </w:r>
          </w:p>
          <w:p w14:paraId="48B54D93"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Redundancy versions (RVs) for NB-PDSCH are not supported</w:t>
            </w:r>
          </w:p>
          <w:p w14:paraId="1F0EABA2" w14:textId="1F387611" w:rsidR="00CD0B97" w:rsidRPr="006810C8" w:rsidRDefault="00CD0B97" w:rsidP="00CD0B97">
            <w:pPr>
              <w:pStyle w:val="ListParagraph"/>
              <w:numPr>
                <w:ilvl w:val="1"/>
                <w:numId w:val="11"/>
              </w:numPr>
              <w:rPr>
                <w:rFonts w:ascii="Times" w:eastAsia="MS Mincho" w:hAnsi="Times" w:cs="Times"/>
                <w:lang w:val="en-US"/>
              </w:rPr>
            </w:pPr>
            <w:r w:rsidRPr="006810C8">
              <w:rPr>
                <w:rFonts w:ascii="Times" w:eastAsia="MS Mincho" w:hAnsi="Times" w:cs="Times"/>
                <w:lang w:val="en-US"/>
              </w:rPr>
              <w:t>Note that the number(s) of subframes that a TB can be mapped onto for NB-PDSCH is FFS</w:t>
            </w:r>
          </w:p>
          <w:p w14:paraId="723CE63B" w14:textId="77777777"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Sub-PRB allocations of the NB-PDSCH are not supported</w:t>
            </w:r>
          </w:p>
          <w:p w14:paraId="060EE398" w14:textId="55DB64EF" w:rsidR="00487163" w:rsidRPr="006810C8"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In in-band FDD operation, NB-PBCH and NB-PSS/NB-SSS is not located in a RB that contains LTE PBCH/PSS/SSS.</w:t>
            </w:r>
          </w:p>
          <w:p w14:paraId="249253A5" w14:textId="77777777" w:rsidR="00487163" w:rsidRDefault="00487163" w:rsidP="00487163">
            <w:pPr>
              <w:pStyle w:val="ListParagraph"/>
              <w:numPr>
                <w:ilvl w:val="0"/>
                <w:numId w:val="11"/>
              </w:numPr>
              <w:rPr>
                <w:rFonts w:ascii="Times" w:eastAsia="MS Mincho" w:hAnsi="Times" w:cs="Times"/>
                <w:lang w:val="en-US"/>
              </w:rPr>
            </w:pPr>
            <w:r w:rsidRPr="006810C8">
              <w:rPr>
                <w:rFonts w:ascii="Times" w:eastAsia="MS Mincho" w:hAnsi="Times" w:cs="Times"/>
                <w:lang w:val="en-US"/>
              </w:rPr>
              <w:t>NB-PDSCH for paging is always</w:t>
            </w:r>
            <w:r w:rsidRPr="00487163">
              <w:rPr>
                <w:rFonts w:ascii="Times" w:eastAsia="MS Mincho" w:hAnsi="Times" w:cs="Times"/>
                <w:lang w:val="en-US"/>
              </w:rPr>
              <w:t xml:space="preserve"> scheduled by a control channel</w:t>
            </w:r>
          </w:p>
          <w:p w14:paraId="12E957B5" w14:textId="0451A91D" w:rsidR="006810C8" w:rsidRDefault="006810C8" w:rsidP="006810C8">
            <w:pPr>
              <w:pStyle w:val="ListParagraph"/>
              <w:numPr>
                <w:ilvl w:val="0"/>
                <w:numId w:val="11"/>
              </w:numPr>
              <w:rPr>
                <w:rFonts w:ascii="Times" w:eastAsia="MS Mincho" w:hAnsi="Times" w:cs="Times"/>
                <w:lang w:val="en-US"/>
              </w:rPr>
            </w:pPr>
            <w:r>
              <w:rPr>
                <w:rFonts w:ascii="Times" w:eastAsia="MS Mincho" w:hAnsi="Times" w:cs="Times"/>
                <w:lang w:val="en-US"/>
              </w:rPr>
              <w:t>M</w:t>
            </w:r>
            <w:r w:rsidRPr="00487163">
              <w:rPr>
                <w:rFonts w:ascii="Times" w:eastAsia="MS Mincho" w:hAnsi="Times" w:cs="Times"/>
                <w:lang w:val="en-US"/>
              </w:rPr>
              <w:t>ultiple NB-</w:t>
            </w:r>
            <w:proofErr w:type="spellStart"/>
            <w:r w:rsidRPr="00487163">
              <w:rPr>
                <w:rFonts w:ascii="Times" w:eastAsia="MS Mincho" w:hAnsi="Times" w:cs="Times"/>
                <w:lang w:val="en-US"/>
              </w:rPr>
              <w:t>IoT</w:t>
            </w:r>
            <w:proofErr w:type="spellEnd"/>
            <w:r w:rsidRPr="00487163">
              <w:rPr>
                <w:rFonts w:ascii="Times" w:eastAsia="MS Mincho" w:hAnsi="Times" w:cs="Times"/>
                <w:lang w:val="en-US"/>
              </w:rPr>
              <w:t xml:space="preserve"> carrier</w:t>
            </w:r>
            <w:r>
              <w:rPr>
                <w:rFonts w:ascii="Times" w:eastAsia="MS Mincho" w:hAnsi="Times" w:cs="Times"/>
                <w:lang w:val="en-US"/>
              </w:rPr>
              <w:t>s f</w:t>
            </w:r>
            <w:r w:rsidRPr="006810C8">
              <w:rPr>
                <w:rFonts w:ascii="Times" w:eastAsia="MS Mincho" w:hAnsi="Times" w:cs="Times"/>
                <w:lang w:val="en-US"/>
              </w:rPr>
              <w:t>or the in-band, guard-band and standalone deployments</w:t>
            </w:r>
          </w:p>
          <w:p w14:paraId="62249AFD"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RRC_IDLE camps on the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carrier on which the UE has received NB-PSS/SSS, NB-PBCH and SIB transmissions</w:t>
            </w:r>
          </w:p>
          <w:p w14:paraId="315ACE41" w14:textId="77777777" w:rsidR="00CD0B97" w:rsidRPr="00CD0B97" w:rsidRDefault="00CD0B97" w:rsidP="00CD0B97">
            <w:pPr>
              <w:pStyle w:val="ListParagraph"/>
              <w:numPr>
                <w:ilvl w:val="1"/>
                <w:numId w:val="11"/>
              </w:numPr>
              <w:rPr>
                <w:rFonts w:ascii="Times" w:eastAsia="MS Mincho" w:hAnsi="Times" w:cs="Times"/>
                <w:lang w:val="en-US"/>
              </w:rPr>
            </w:pPr>
            <w:r w:rsidRPr="00CD0B97">
              <w:rPr>
                <w:rFonts w:ascii="Times" w:eastAsia="MS Mincho" w:hAnsi="Times" w:cs="Times"/>
                <w:lang w:val="en-US"/>
              </w:rPr>
              <w:t>The UE in RRC_CONNECTED can be configured, via UE-specific RRC signaling, to a PRB, for all unicast transmissions (not intended to excluding SC-PTM, if supported), different than the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carrier on which the UE has received NB-PSS/SSS, NB-PBCH and SIB transmissions</w:t>
            </w:r>
          </w:p>
          <w:p w14:paraId="16B0ACF4" w14:textId="77777777" w:rsidR="00487163" w:rsidRPr="00487163" w:rsidRDefault="00487163" w:rsidP="00487163">
            <w:pPr>
              <w:pStyle w:val="ListParagraph"/>
              <w:numPr>
                <w:ilvl w:val="2"/>
                <w:numId w:val="11"/>
              </w:numPr>
              <w:rPr>
                <w:rFonts w:ascii="Times" w:eastAsia="MS Mincho" w:hAnsi="Times" w:cs="Times"/>
                <w:lang w:val="en-US"/>
              </w:rPr>
            </w:pPr>
            <w:r w:rsidRPr="00487163">
              <w:rPr>
                <w:rFonts w:ascii="Times" w:eastAsia="MS Mincho" w:hAnsi="Times" w:cs="Times"/>
                <w:lang w:val="en-US"/>
              </w:rPr>
              <w:t>If the different PRB is not configured for the UE, all transmissions occur on the NB-</w:t>
            </w:r>
            <w:proofErr w:type="spellStart"/>
            <w:r w:rsidRPr="00487163">
              <w:rPr>
                <w:rFonts w:ascii="Times" w:eastAsia="MS Mincho" w:hAnsi="Times" w:cs="Times"/>
                <w:lang w:val="en-US"/>
              </w:rPr>
              <w:t>IoT</w:t>
            </w:r>
            <w:proofErr w:type="spellEnd"/>
            <w:r w:rsidRPr="00487163">
              <w:rPr>
                <w:rFonts w:ascii="Times" w:eastAsia="MS Mincho" w:hAnsi="Times" w:cs="Times"/>
                <w:lang w:val="en-US"/>
              </w:rPr>
              <w:t xml:space="preserve"> carrier on</w:t>
            </w:r>
            <w:r w:rsidRPr="00487163">
              <w:rPr>
                <w:rFonts w:ascii="Times" w:eastAsia="MS Mincho" w:hAnsi="Times" w:cs="Times" w:hint="eastAsia"/>
                <w:lang w:val="en-US"/>
              </w:rPr>
              <w:t xml:space="preserve"> which the UE has received NB-PSS/SSS, NB-PBCH and</w:t>
            </w:r>
            <w:r w:rsidRPr="00487163">
              <w:rPr>
                <w:rFonts w:ascii="Times" w:eastAsia="MS Mincho" w:hAnsi="Times" w:cs="Times"/>
                <w:lang w:val="en-US"/>
              </w:rPr>
              <w:t xml:space="preserve"> </w:t>
            </w:r>
            <w:r w:rsidRPr="00487163">
              <w:rPr>
                <w:rFonts w:ascii="Times" w:eastAsia="MS Mincho" w:hAnsi="Times" w:cs="Times" w:hint="eastAsia"/>
                <w:lang w:val="en-US"/>
              </w:rPr>
              <w:t>SIB transmissions</w:t>
            </w:r>
          </w:p>
          <w:p w14:paraId="763CD54C" w14:textId="649220AF" w:rsidR="00487163" w:rsidRPr="00CD0B97" w:rsidRDefault="00487163" w:rsidP="00CD0B97">
            <w:pPr>
              <w:pStyle w:val="ListParagraph"/>
              <w:numPr>
                <w:ilvl w:val="1"/>
                <w:numId w:val="11"/>
              </w:numPr>
              <w:rPr>
                <w:rFonts w:ascii="Times" w:eastAsia="MS Mincho" w:hAnsi="Times" w:cs="Times"/>
                <w:lang w:val="en-US"/>
              </w:rPr>
            </w:pPr>
            <w:r w:rsidRPr="00487163">
              <w:rPr>
                <w:rFonts w:ascii="Times" w:eastAsia="MS Mincho" w:hAnsi="Times" w:cs="Times" w:hint="eastAsia"/>
                <w:lang w:val="en-US"/>
              </w:rPr>
              <w:t>T</w:t>
            </w:r>
            <w:r w:rsidRPr="00487163">
              <w:rPr>
                <w:rFonts w:ascii="Times" w:eastAsia="MS Mincho" w:hAnsi="Times" w:cs="Times"/>
                <w:lang w:val="en-US"/>
              </w:rPr>
              <w:t>he</w:t>
            </w:r>
            <w:r w:rsidRPr="00487163">
              <w:rPr>
                <w:rFonts w:ascii="Times" w:eastAsia="MS Mincho" w:hAnsi="Times" w:cs="Times" w:hint="eastAsia"/>
                <w:lang w:val="en-US"/>
              </w:rPr>
              <w:t xml:space="preserve"> UE is not expected to receive NB-PBCH, and NB-PSS/SSS </w:t>
            </w:r>
            <w:r w:rsidRPr="00487163">
              <w:rPr>
                <w:rFonts w:ascii="Times" w:eastAsia="MS Mincho" w:hAnsi="Times" w:cs="Times"/>
                <w:lang w:val="en-US"/>
              </w:rPr>
              <w:t xml:space="preserve">and any transmissions other than unicast transmissions </w:t>
            </w:r>
            <w:r w:rsidRPr="00487163">
              <w:rPr>
                <w:rFonts w:ascii="Times" w:eastAsia="MS Mincho" w:hAnsi="Times" w:cs="Times" w:hint="eastAsia"/>
                <w:lang w:val="en-US"/>
              </w:rPr>
              <w:t xml:space="preserve">in the configured PRB </w:t>
            </w:r>
          </w:p>
        </w:tc>
      </w:tr>
    </w:tbl>
    <w:p w14:paraId="1EE8A7BB" w14:textId="77777777" w:rsidR="00487163" w:rsidRPr="00DF2840" w:rsidRDefault="00487163" w:rsidP="00DF2840">
      <w:pPr>
        <w:rPr>
          <w:lang w:val="en-US"/>
        </w:rPr>
      </w:pPr>
    </w:p>
    <w:p w14:paraId="027A18BD" w14:textId="2D067637" w:rsidR="00DF2840" w:rsidRPr="00DF2840" w:rsidRDefault="00DF2840" w:rsidP="00DF2840">
      <w:pPr>
        <w:pStyle w:val="Heading1"/>
        <w:rPr>
          <w:lang w:val="en-US"/>
        </w:rPr>
      </w:pPr>
      <w:r w:rsidRPr="00DF2840">
        <w:rPr>
          <w:lang w:val="en-US"/>
        </w:rPr>
        <w:t>NPSS and NSSS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7A3EB97" w14:textId="77777777" w:rsidTr="00C92AD7">
        <w:tc>
          <w:tcPr>
            <w:tcW w:w="9857" w:type="dxa"/>
            <w:shd w:val="clear" w:color="auto" w:fill="auto"/>
          </w:tcPr>
          <w:p w14:paraId="67D40D2F"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RAN1#82bis agreements:</w:t>
            </w:r>
          </w:p>
          <w:p w14:paraId="4D0AB045"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Design of synchronization signal should consider the UE power consumption, UE complexity, resource overhead, and performance, and impact to the false detection of legacy devices</w:t>
            </w:r>
          </w:p>
          <w:p w14:paraId="2E192BFF"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Synchronization signal should not utilize the legacy control region</w:t>
            </w:r>
          </w:p>
          <w:p w14:paraId="16B9A2D1"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size of the legacy control region</w:t>
            </w:r>
          </w:p>
          <w:p w14:paraId="6437710E"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The synchronization signals of NB-</w:t>
            </w:r>
            <w:proofErr w:type="spellStart"/>
            <w:r w:rsidRPr="00DF2840">
              <w:rPr>
                <w:rFonts w:ascii="Times" w:eastAsia="MS Mincho" w:hAnsi="Times" w:cs="Times"/>
                <w:lang w:val="x-none" w:eastAsia="ja-JP"/>
              </w:rPr>
              <w:t>IoT</w:t>
            </w:r>
            <w:proofErr w:type="spellEnd"/>
            <w:r w:rsidRPr="00DF2840">
              <w:rPr>
                <w:rFonts w:ascii="Times" w:eastAsia="MS Mincho" w:hAnsi="Times" w:cs="Times"/>
                <w:lang w:val="x-none" w:eastAsia="ja-JP"/>
              </w:rPr>
              <w:t xml:space="preserve"> consist of primary synchronization signal (PSS) and secondary synchronization signal (SSS). </w:t>
            </w:r>
          </w:p>
          <w:p w14:paraId="3DF91069"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w:t>
            </w:r>
            <w:proofErr w:type="spellStart"/>
            <w:r w:rsidRPr="00DF2840">
              <w:rPr>
                <w:rFonts w:ascii="Times" w:eastAsia="MS Mincho" w:hAnsi="Times" w:cs="Times"/>
                <w:lang w:val="en-US" w:eastAsia="ja-JP"/>
              </w:rPr>
              <w:t>IoT</w:t>
            </w:r>
            <w:proofErr w:type="spellEnd"/>
            <w:r w:rsidRPr="00DF2840">
              <w:rPr>
                <w:rFonts w:ascii="Times" w:eastAsia="MS Mincho" w:hAnsi="Times" w:cs="Times"/>
                <w:lang w:val="en-US" w:eastAsia="ja-JP"/>
              </w:rPr>
              <w:t xml:space="preserve"> PSS/SSS do not use at least:</w:t>
            </w:r>
          </w:p>
          <w:p w14:paraId="16F75C5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the LTE PDCCH control region </w:t>
            </w:r>
          </w:p>
          <w:p w14:paraId="75E74FD6"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REs used by LTE CRS</w:t>
            </w:r>
          </w:p>
          <w:p w14:paraId="45EEAF5D"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x-none" w:eastAsia="ja-JP"/>
              </w:rPr>
              <w:t>The following mechanisms may be considered:</w:t>
            </w:r>
            <w:r w:rsidRPr="00DF2840">
              <w:rPr>
                <w:rFonts w:ascii="Times" w:eastAsia="MS Mincho" w:hAnsi="Times" w:cs="Times"/>
                <w:lang w:val="en-US" w:eastAsia="ja-JP"/>
              </w:rPr>
              <w:t xml:space="preserve"> </w:t>
            </w:r>
          </w:p>
          <w:p w14:paraId="70CA6EE7"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x-none" w:eastAsia="ja-JP"/>
              </w:rPr>
            </w:pPr>
            <w:r w:rsidRPr="00DF2840">
              <w:rPr>
                <w:rFonts w:ascii="Times" w:eastAsia="MS Mincho" w:hAnsi="Times" w:cs="Times"/>
                <w:lang w:val="x-none" w:eastAsia="ja-JP"/>
              </w:rPr>
              <w:t>NB-</w:t>
            </w:r>
            <w:proofErr w:type="spellStart"/>
            <w:r w:rsidRPr="00DF2840">
              <w:rPr>
                <w:rFonts w:ascii="Times" w:eastAsia="MS Mincho" w:hAnsi="Times" w:cs="Times"/>
                <w:lang w:val="x-none" w:eastAsia="ja-JP"/>
              </w:rPr>
              <w:t>IoT</w:t>
            </w:r>
            <w:proofErr w:type="spellEnd"/>
            <w:r w:rsidRPr="00DF2840">
              <w:rPr>
                <w:rFonts w:ascii="Times" w:eastAsia="MS Mincho" w:hAnsi="Times" w:cs="Times"/>
                <w:lang w:val="x-none" w:eastAsia="ja-JP"/>
              </w:rPr>
              <w:t xml:space="preserve"> PSS/SSS are punctured by LTE CRS </w:t>
            </w:r>
          </w:p>
          <w:p w14:paraId="210D983E"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Other mechanisms (including, for example, </w:t>
            </w:r>
            <w:r w:rsidRPr="00DF2840">
              <w:rPr>
                <w:rFonts w:ascii="Times" w:eastAsia="MS Mincho" w:hAnsi="Times" w:cs="Times"/>
                <w:lang w:val="x-none" w:eastAsia="ja-JP"/>
              </w:rPr>
              <w:t>not us</w:t>
            </w:r>
            <w:r w:rsidRPr="00DF2840">
              <w:rPr>
                <w:rFonts w:ascii="Times" w:eastAsia="MS Mincho" w:hAnsi="Times" w:cs="Times"/>
                <w:lang w:eastAsia="ja-JP"/>
              </w:rPr>
              <w:t>ing</w:t>
            </w:r>
            <w:r w:rsidRPr="00DF2840">
              <w:rPr>
                <w:rFonts w:ascii="Times" w:eastAsia="MS Mincho" w:hAnsi="Times" w:cs="Times"/>
                <w:lang w:val="x-none" w:eastAsia="ja-JP"/>
              </w:rPr>
              <w:t xml:space="preserve"> OFDM symbols used by LTE CRS</w:t>
            </w:r>
            <w:r w:rsidRPr="00DF2840">
              <w:rPr>
                <w:rFonts w:ascii="Times" w:eastAsia="MS Mincho" w:hAnsi="Times" w:cs="Times"/>
                <w:lang w:eastAsia="ja-JP"/>
              </w:rPr>
              <w:t>, or</w:t>
            </w:r>
            <w:r w:rsidRPr="00DF2840">
              <w:rPr>
                <w:rFonts w:ascii="Times" w:eastAsia="MS Mincho" w:hAnsi="Times" w:cs="Times"/>
                <w:lang w:val="en-US" w:eastAsia="ja-JP"/>
              </w:rPr>
              <w:t xml:space="preserve"> transmitting the NB-</w:t>
            </w:r>
            <w:proofErr w:type="spellStart"/>
            <w:r w:rsidRPr="00DF2840">
              <w:rPr>
                <w:rFonts w:ascii="Times" w:eastAsia="MS Mincho" w:hAnsi="Times" w:cs="Times"/>
                <w:lang w:val="en-US" w:eastAsia="ja-JP"/>
              </w:rPr>
              <w:t>IoT</w:t>
            </w:r>
            <w:proofErr w:type="spellEnd"/>
            <w:r w:rsidRPr="00DF2840">
              <w:rPr>
                <w:rFonts w:ascii="Times" w:eastAsia="MS Mincho" w:hAnsi="Times" w:cs="Times"/>
                <w:lang w:val="en-US" w:eastAsia="ja-JP"/>
              </w:rPr>
              <w:t xml:space="preserve"> PSS/SSS in LTE MBSFN subframes) are not precluded</w:t>
            </w:r>
          </w:p>
          <w:p w14:paraId="219653D3"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w:t>
            </w:r>
            <w:proofErr w:type="spellStart"/>
            <w:r w:rsidRPr="00DF2840">
              <w:rPr>
                <w:rFonts w:ascii="Times" w:eastAsia="MS Mincho" w:hAnsi="Times" w:cs="Times"/>
                <w:lang w:val="en-US" w:eastAsia="ja-JP"/>
              </w:rPr>
              <w:t>IoT</w:t>
            </w:r>
            <w:proofErr w:type="spellEnd"/>
            <w:r w:rsidRPr="00DF2840">
              <w:rPr>
                <w:rFonts w:ascii="Times" w:eastAsia="MS Mincho" w:hAnsi="Times" w:cs="Times"/>
                <w:lang w:val="en-US" w:eastAsia="ja-JP"/>
              </w:rPr>
              <w:t xml:space="preserve"> </w:t>
            </w:r>
            <w:r w:rsidRPr="00DF2840">
              <w:rPr>
                <w:rFonts w:ascii="Times" w:eastAsia="MS Mincho" w:hAnsi="Times" w:cs="Times"/>
                <w:lang w:val="x-none" w:eastAsia="ja-JP"/>
              </w:rPr>
              <w:t>PSS/SSS design should consider different CP lengths (e.g. normal CP and extended CP) if supported</w:t>
            </w:r>
            <w:r w:rsidRPr="00DF2840">
              <w:rPr>
                <w:rFonts w:ascii="Times" w:eastAsia="MS Mincho" w:hAnsi="Times" w:cs="Times"/>
                <w:lang w:val="en-US" w:eastAsia="ja-JP"/>
              </w:rPr>
              <w:t xml:space="preserve"> </w:t>
            </w:r>
          </w:p>
          <w:p w14:paraId="7AF0FA4C"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the operation mode (i.e. some or all of standalone / guard-band / in-band) needs to be indicated somehow.</w:t>
            </w:r>
          </w:p>
          <w:p w14:paraId="080FF7D9" w14:textId="73833B54" w:rsidR="00DF2840" w:rsidRPr="00C461A5"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whether/how FDD/TDD needs to be indicated. </w:t>
            </w:r>
          </w:p>
        </w:tc>
      </w:tr>
    </w:tbl>
    <w:p w14:paraId="1691DCB2"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645156E3" w14:textId="77777777" w:rsidTr="00C92AD7">
        <w:tc>
          <w:tcPr>
            <w:tcW w:w="9857" w:type="dxa"/>
            <w:shd w:val="clear" w:color="auto" w:fill="auto"/>
          </w:tcPr>
          <w:p w14:paraId="74CC4E29" w14:textId="30D4BBDE"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RAN1#8</w:t>
            </w:r>
            <w:r w:rsidR="00C461A5">
              <w:rPr>
                <w:rFonts w:ascii="Times" w:eastAsia="MS Mincho" w:hAnsi="Times" w:cs="Times"/>
                <w:highlight w:val="green"/>
                <w:lang w:val="en-US" w:eastAsia="ja-JP"/>
              </w:rPr>
              <w:t>3</w:t>
            </w:r>
            <w:r w:rsidRPr="00DF2840">
              <w:rPr>
                <w:rFonts w:ascii="Times" w:eastAsia="MS Mincho" w:hAnsi="Times" w:cs="Times"/>
                <w:highlight w:val="green"/>
                <w:lang w:val="en-US" w:eastAsia="ja-JP"/>
              </w:rPr>
              <w:t xml:space="preserve"> agreements:</w:t>
            </w:r>
          </w:p>
          <w:p w14:paraId="5CDF6F42"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Confirm working assumption on supporting 504 PCIDs</w:t>
            </w:r>
          </w:p>
          <w:p w14:paraId="02BC1444"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PCID is indicated by NB-SSS </w:t>
            </w:r>
          </w:p>
          <w:p w14:paraId="04622DA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whether some bits of the NB-</w:t>
            </w:r>
            <w:proofErr w:type="spellStart"/>
            <w:r w:rsidRPr="00DF2840">
              <w:rPr>
                <w:rFonts w:ascii="Times" w:eastAsia="MS Mincho" w:hAnsi="Times" w:cs="Times"/>
                <w:lang w:val="en-US" w:eastAsia="ja-JP"/>
              </w:rPr>
              <w:t>IoT</w:t>
            </w:r>
            <w:proofErr w:type="spellEnd"/>
            <w:r w:rsidRPr="00DF2840">
              <w:rPr>
                <w:rFonts w:ascii="Times" w:eastAsia="MS Mincho" w:hAnsi="Times" w:cs="Times"/>
                <w:lang w:val="en-US" w:eastAsia="ja-JP"/>
              </w:rPr>
              <w:t xml:space="preserve"> frame number are derived from NB-SSS</w:t>
            </w:r>
          </w:p>
          <w:p w14:paraId="457E14F2"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how many bits of NB-</w:t>
            </w:r>
            <w:proofErr w:type="spellStart"/>
            <w:r w:rsidRPr="00DF2840">
              <w:rPr>
                <w:rFonts w:ascii="Times" w:eastAsia="MS Mincho" w:hAnsi="Times" w:cs="Times"/>
                <w:lang w:val="en-US" w:eastAsia="ja-JP"/>
              </w:rPr>
              <w:t>IoT</w:t>
            </w:r>
            <w:proofErr w:type="spellEnd"/>
            <w:r w:rsidRPr="00DF2840">
              <w:rPr>
                <w:rFonts w:ascii="Times" w:eastAsia="MS Mincho" w:hAnsi="Times" w:cs="Times"/>
                <w:lang w:val="en-US" w:eastAsia="ja-JP"/>
              </w:rPr>
              <w:t xml:space="preserve"> frame number are indicated</w:t>
            </w:r>
          </w:p>
          <w:p w14:paraId="10F65803"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FFS relationship (if any) between NB-</w:t>
            </w:r>
            <w:proofErr w:type="spellStart"/>
            <w:r w:rsidRPr="00DF2840">
              <w:rPr>
                <w:rFonts w:ascii="Times" w:eastAsia="MS Mincho" w:hAnsi="Times" w:cs="Times"/>
                <w:lang w:val="en-US" w:eastAsia="ja-JP"/>
              </w:rPr>
              <w:t>IoT</w:t>
            </w:r>
            <w:proofErr w:type="spellEnd"/>
            <w:r w:rsidRPr="00DF2840">
              <w:rPr>
                <w:rFonts w:ascii="Times" w:eastAsia="MS Mincho" w:hAnsi="Times" w:cs="Times"/>
                <w:lang w:val="en-US" w:eastAsia="ja-JP"/>
              </w:rPr>
              <w:t xml:space="preserve"> frame number and SFN of LTE in guard-band and in-band cases</w:t>
            </w:r>
          </w:p>
          <w:p w14:paraId="559B1D97" w14:textId="77777777" w:rsidR="00DF2840" w:rsidRPr="00DF2840" w:rsidRDefault="00DF2840" w:rsidP="009172EC">
            <w:pPr>
              <w:numPr>
                <w:ilvl w:val="0"/>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Operation mode is indicated in one of the following ways:</w:t>
            </w:r>
          </w:p>
          <w:p w14:paraId="3ACB140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Alt-1:Indication is by NB-SSS</w:t>
            </w:r>
          </w:p>
          <w:p w14:paraId="1BCC3925"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Alt-2: Indication is by NB-MIB</w:t>
            </w:r>
          </w:p>
          <w:p w14:paraId="04B909CD"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lastRenderedPageBreak/>
              <w:t>Other options are not precluded</w:t>
            </w:r>
          </w:p>
          <w:p w14:paraId="49B9AA48" w14:textId="77777777" w:rsidR="00DF2840" w:rsidRPr="00DF2840" w:rsidRDefault="00DF2840" w:rsidP="009172EC">
            <w:pPr>
              <w:numPr>
                <w:ilvl w:val="1"/>
                <w:numId w:val="11"/>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 xml:space="preserve">FFS whether the number of values that can be indicated is equal to or less than the number of operation modes (i.e. 3) </w:t>
            </w:r>
          </w:p>
          <w:p w14:paraId="72C65775"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following resource mapping rules are complied with:</w:t>
            </w:r>
          </w:p>
          <w:p w14:paraId="3E161266"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The first 3 LTE OFDM symbols are not used by NB-PSS/NB-SSS</w:t>
            </w:r>
          </w:p>
          <w:p w14:paraId="6FCCA6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 xml:space="preserve">FFS for special </w:t>
            </w:r>
            <w:proofErr w:type="spellStart"/>
            <w:r w:rsidRPr="00DF2840">
              <w:rPr>
                <w:rFonts w:ascii="Times" w:eastAsia="MS Mincho" w:hAnsi="Times" w:cs="Times"/>
                <w:iCs/>
                <w:lang w:val="en-US" w:eastAsia="ja-JP"/>
              </w:rPr>
              <w:t>subframe</w:t>
            </w:r>
            <w:proofErr w:type="spellEnd"/>
            <w:r w:rsidRPr="00DF2840">
              <w:rPr>
                <w:rFonts w:ascii="Times" w:eastAsia="MS Mincho" w:hAnsi="Times" w:cs="Times"/>
                <w:iCs/>
                <w:lang w:val="en-US" w:eastAsia="ja-JP"/>
              </w:rPr>
              <w:t xml:space="preserve"> in TDD</w:t>
            </w:r>
          </w:p>
          <w:p w14:paraId="1914AA3F"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NB-PSS/NB-SSS are punctured by LTE CRS (if a collision exists)</w:t>
            </w:r>
          </w:p>
          <w:p w14:paraId="48D3F74C" w14:textId="77777777" w:rsidR="00DF2840" w:rsidRPr="00DF2840" w:rsidRDefault="00DF2840"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FFS for CRS ports 2,3 in FS2</w:t>
            </w:r>
          </w:p>
          <w:p w14:paraId="06C2F23C"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 xml:space="preserve">NB-PSS/SSS occupy fixed number of OFDM symbols in each synchronization </w:t>
            </w:r>
            <w:proofErr w:type="spellStart"/>
            <w:r w:rsidRPr="00DF2840">
              <w:rPr>
                <w:rFonts w:ascii="Times" w:eastAsia="MS Mincho" w:hAnsi="Times" w:cs="Times"/>
                <w:iCs/>
                <w:lang w:val="en-US" w:eastAsia="ja-JP"/>
              </w:rPr>
              <w:t>subframe</w:t>
            </w:r>
            <w:proofErr w:type="spellEnd"/>
            <w:r w:rsidRPr="00DF2840">
              <w:rPr>
                <w:rFonts w:ascii="Times" w:eastAsia="MS Mincho" w:hAnsi="Times" w:cs="Times"/>
                <w:iCs/>
                <w:lang w:val="en-US" w:eastAsia="ja-JP"/>
              </w:rPr>
              <w:t xml:space="preserve"> </w:t>
            </w:r>
          </w:p>
          <w:p w14:paraId="6320ED04" w14:textId="77777777" w:rsidR="00DF2840" w:rsidRPr="00DF2840" w:rsidRDefault="00DF2840" w:rsidP="009172EC">
            <w:pPr>
              <w:numPr>
                <w:ilvl w:val="2"/>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 xml:space="preserve">Extended CP if supported: NB-PSS and NB-SSS span 9 OFDM symbols and Y OFDM symbols in each </w:t>
            </w:r>
            <w:proofErr w:type="spellStart"/>
            <w:r w:rsidRPr="00DF2840">
              <w:rPr>
                <w:rFonts w:ascii="Times" w:eastAsia="MS Mincho" w:hAnsi="Times" w:cs="Times"/>
                <w:iCs/>
                <w:lang w:val="en-US" w:eastAsia="ja-JP"/>
              </w:rPr>
              <w:t>subframe</w:t>
            </w:r>
            <w:proofErr w:type="spellEnd"/>
            <w:r w:rsidRPr="00DF2840">
              <w:rPr>
                <w:rFonts w:ascii="Times" w:eastAsia="MS Mincho" w:hAnsi="Times" w:cs="Times"/>
                <w:iCs/>
                <w:lang w:val="en-US" w:eastAsia="ja-JP"/>
              </w:rPr>
              <w:t xml:space="preserve"> transmitting synchronization signal</w:t>
            </w:r>
            <w:r w:rsidRPr="00DF2840">
              <w:rPr>
                <w:rFonts w:ascii="Times" w:eastAsia="MS Mincho" w:hAnsi="Times" w:cs="Times"/>
                <w:lang w:val="en-US" w:eastAsia="ja-JP"/>
              </w:rPr>
              <w:t xml:space="preserve"> </w:t>
            </w:r>
          </w:p>
          <w:p w14:paraId="01319609" w14:textId="77777777" w:rsidR="00DF2840" w:rsidRPr="00DF2840" w:rsidRDefault="00DF2840" w:rsidP="009172EC">
            <w:pPr>
              <w:numPr>
                <w:ilvl w:val="3"/>
                <w:numId w:val="14"/>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iCs/>
                <w:lang w:val="en-US" w:eastAsia="ja-JP"/>
              </w:rPr>
              <w:t>One value of Y to be selected in the range 6 to 9, at least for FDD</w:t>
            </w:r>
          </w:p>
          <w:p w14:paraId="7D05D88B" w14:textId="6C380219" w:rsidR="00DF2840" w:rsidRPr="00DF2840" w:rsidRDefault="00DF2840" w:rsidP="00C461A5">
            <w:pPr>
              <w:ind w:left="1800"/>
              <w:rPr>
                <w:rFonts w:ascii="Times" w:eastAsia="MS Mincho" w:hAnsi="Times" w:cs="Times"/>
                <w:lang w:val="en-US" w:eastAsia="ja-JP"/>
              </w:rPr>
            </w:pPr>
            <w:r w:rsidRPr="00DF2840">
              <w:rPr>
                <w:rFonts w:ascii="Times" w:eastAsia="MS Mincho" w:hAnsi="Times" w:cs="Times"/>
                <w:iCs/>
                <w:lang w:val="en-US" w:eastAsia="ja-JP"/>
              </w:rPr>
              <w:t>FFS: NB-PSS/SSS are punctured by LTE CSI-RS and PRS if collision occurs</w:t>
            </w:r>
          </w:p>
        </w:tc>
      </w:tr>
    </w:tbl>
    <w:p w14:paraId="1F7F2F30" w14:textId="77777777" w:rsidR="00DF2840" w:rsidRPr="00DF2840" w:rsidRDefault="00DF2840" w:rsidP="00DF2840">
      <w:pPr>
        <w:tabs>
          <w:tab w:val="left" w:pos="567"/>
        </w:tabs>
        <w:snapToGrid w:val="0"/>
        <w:rPr>
          <w:rFonts w:ascii="Times" w:hAnsi="Times" w:cs="Time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41C50CA8" w14:textId="77777777" w:rsidTr="00C92AD7">
        <w:tc>
          <w:tcPr>
            <w:tcW w:w="9857" w:type="dxa"/>
            <w:shd w:val="clear" w:color="auto" w:fill="auto"/>
          </w:tcPr>
          <w:p w14:paraId="6D420D6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w:t>
            </w:r>
            <w:proofErr w:type="spellStart"/>
            <w:r w:rsidRPr="00DF2840">
              <w:rPr>
                <w:rFonts w:ascii="Times" w:eastAsia="MS Mincho" w:hAnsi="Times" w:cs="Times"/>
                <w:highlight w:val="green"/>
                <w:lang w:val="en-US" w:eastAsia="ja-JP"/>
              </w:rPr>
              <w:t>IoT</w:t>
            </w:r>
            <w:proofErr w:type="spellEnd"/>
            <w:r w:rsidRPr="00DF2840">
              <w:rPr>
                <w:rFonts w:ascii="Times" w:eastAsia="MS Mincho" w:hAnsi="Times" w:cs="Times"/>
                <w:highlight w:val="green"/>
                <w:lang w:val="en-US" w:eastAsia="ja-JP"/>
              </w:rPr>
              <w:t xml:space="preserve"> </w:t>
            </w:r>
            <w:proofErr w:type="spellStart"/>
            <w:r w:rsidRPr="00DF2840">
              <w:rPr>
                <w:rFonts w:ascii="Times" w:eastAsia="MS Mincho" w:hAnsi="Times" w:cs="Times"/>
                <w:highlight w:val="green"/>
                <w:lang w:val="en-US" w:eastAsia="ja-JP"/>
              </w:rPr>
              <w:t>adhoc</w:t>
            </w:r>
            <w:proofErr w:type="spellEnd"/>
            <w:r w:rsidRPr="00DF2840">
              <w:rPr>
                <w:rFonts w:ascii="Times" w:eastAsia="MS Mincho" w:hAnsi="Times" w:cs="Times"/>
                <w:highlight w:val="green"/>
                <w:lang w:val="en-US" w:eastAsia="ja-JP"/>
              </w:rPr>
              <w:t xml:space="preserve"> agreements:</w:t>
            </w:r>
          </w:p>
          <w:p w14:paraId="1A099891"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 xml:space="preserve">One transmission of NB-PSS, NB-SSS, NB-PBCH, and NB-PDSCH never overlaps between multiple LTE PRB bandwidths for </w:t>
            </w:r>
            <w:proofErr w:type="spellStart"/>
            <w:r w:rsidRPr="00DF2840">
              <w:rPr>
                <w:rFonts w:ascii="Times" w:eastAsia="MS Mincho" w:hAnsi="Times" w:cs="Times"/>
                <w:iCs/>
                <w:lang w:val="en-US" w:eastAsia="ja-JP"/>
              </w:rPr>
              <w:t>inband</w:t>
            </w:r>
            <w:proofErr w:type="spellEnd"/>
            <w:r w:rsidRPr="00DF2840">
              <w:rPr>
                <w:rFonts w:ascii="Times" w:eastAsia="MS Mincho" w:hAnsi="Times" w:cs="Times"/>
                <w:iCs/>
                <w:lang w:val="en-US" w:eastAsia="ja-JP"/>
              </w:rPr>
              <w:t xml:space="preserve"> operation</w:t>
            </w:r>
          </w:p>
          <w:p w14:paraId="7D2EAC4B"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NB-SSS is 12</w:t>
            </w:r>
          </w:p>
          <w:p w14:paraId="0294AD3D" w14:textId="77777777" w:rsidR="00DF2840" w:rsidRPr="00DF2840" w:rsidRDefault="00DF2840"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The number of subcarriers for NB-PSS is 12 or 11</w:t>
            </w:r>
          </w:p>
          <w:p w14:paraId="1CC6B788" w14:textId="77777777" w:rsidR="00DF2840" w:rsidRPr="00DF2840"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FFS: exact number of subcarrier</w:t>
            </w:r>
          </w:p>
          <w:p w14:paraId="0E7BA2FF"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100kHz channel raster is assumed by UEs in all three operation modes (i.e. standalone, guard-band and in-band)</w:t>
            </w:r>
          </w:p>
          <w:p w14:paraId="3828B8CD" w14:textId="77777777" w:rsidR="00DF2840" w:rsidRPr="00DF2840" w:rsidRDefault="00DF2840" w:rsidP="009172EC">
            <w:pPr>
              <w:numPr>
                <w:ilvl w:val="0"/>
                <w:numId w:val="15"/>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The NB-</w:t>
            </w:r>
            <w:proofErr w:type="spellStart"/>
            <w:r w:rsidRPr="00DF2840">
              <w:rPr>
                <w:rFonts w:ascii="Times" w:eastAsia="MS Mincho" w:hAnsi="Times" w:cs="Times"/>
                <w:lang w:val="en-US" w:eastAsia="ja-JP"/>
              </w:rPr>
              <w:t>IoT</w:t>
            </w:r>
            <w:proofErr w:type="spellEnd"/>
            <w:r w:rsidRPr="00DF2840">
              <w:rPr>
                <w:rFonts w:ascii="Times" w:eastAsia="MS Mincho" w:hAnsi="Times" w:cs="Times"/>
                <w:lang w:val="en-US" w:eastAsia="ja-JP"/>
              </w:rPr>
              <w:t xml:space="preserve"> NB-PSS/NB-SSS center frequency is aligned to 100kHz channel raster in standalone mode</w:t>
            </w:r>
          </w:p>
          <w:p w14:paraId="0D4651BD" w14:textId="77777777" w:rsidR="00DF2840" w:rsidRPr="00DF2840" w:rsidRDefault="00DF2840" w:rsidP="009172EC">
            <w:pPr>
              <w:numPr>
                <w:ilvl w:val="0"/>
                <w:numId w:val="16"/>
              </w:numPr>
              <w:overflowPunct/>
              <w:autoSpaceDE/>
              <w:autoSpaceDN/>
              <w:adjustRightInd/>
              <w:spacing w:after="0"/>
              <w:jc w:val="left"/>
              <w:textAlignment w:val="auto"/>
              <w:rPr>
                <w:rFonts w:ascii="Times" w:eastAsia="MS Mincho" w:hAnsi="Times" w:cs="Times"/>
                <w:lang w:val="en-US" w:eastAsia="ja-JP"/>
              </w:rPr>
            </w:pPr>
            <w:r w:rsidRPr="00DF2840">
              <w:rPr>
                <w:rFonts w:ascii="Times" w:eastAsia="MS Mincho" w:hAnsi="Times" w:cs="Times"/>
                <w:lang w:val="en-US" w:eastAsia="ja-JP"/>
              </w:rPr>
              <w:t>NB-PSS uses the last 11 OFDM symbols of subframes in which NB-PSS occurs for normal CP</w:t>
            </w:r>
          </w:p>
          <w:p w14:paraId="5613698C" w14:textId="51E0D1F9" w:rsidR="00DF2840" w:rsidRPr="00C461A5" w:rsidRDefault="00DF2840"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DF2840">
              <w:rPr>
                <w:rFonts w:ascii="Times" w:eastAsia="MS Mincho" w:hAnsi="Times" w:cs="Times"/>
                <w:iCs/>
                <w:lang w:val="en-US" w:eastAsia="ja-JP"/>
              </w:rPr>
              <w:t>NB-SSS uses the last [11] or [9] OFDM symbols of subframes  in which NB-SSS occurs for normal CP</w:t>
            </w:r>
          </w:p>
        </w:tc>
      </w:tr>
    </w:tbl>
    <w:p w14:paraId="458A36CE"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F96E2A1" w14:textId="77777777" w:rsidTr="003D57A4">
        <w:tc>
          <w:tcPr>
            <w:tcW w:w="9846" w:type="dxa"/>
            <w:shd w:val="clear" w:color="auto" w:fill="auto"/>
          </w:tcPr>
          <w:p w14:paraId="29CBF576" w14:textId="77777777" w:rsidR="00CD0B97" w:rsidRPr="00DF2840" w:rsidRDefault="00CD0B97" w:rsidP="003D57A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946CB6" w14:textId="77777777" w:rsidR="00CD0B97" w:rsidRPr="006810C8" w:rsidRDefault="00CD0B97" w:rsidP="003D57A4">
            <w:pPr>
              <w:pStyle w:val="ListParagraph"/>
              <w:numPr>
                <w:ilvl w:val="0"/>
                <w:numId w:val="11"/>
              </w:numPr>
              <w:rPr>
                <w:rFonts w:ascii="Times" w:eastAsia="MS Mincho" w:hAnsi="Times" w:cs="Times"/>
                <w:lang w:val="en-US"/>
              </w:rPr>
            </w:pPr>
            <w:r w:rsidRPr="006810C8">
              <w:rPr>
                <w:rFonts w:ascii="Times" w:eastAsia="MS Mincho" w:hAnsi="Times" w:cs="Times"/>
                <w:lang w:val="en-US"/>
              </w:rPr>
              <w:t>The periodicity of NB-PSS transmission is 10ms.</w:t>
            </w:r>
          </w:p>
          <w:p w14:paraId="291B487A" w14:textId="77777777" w:rsidR="00CD0B97" w:rsidRPr="006810C8" w:rsidRDefault="00CD0B97" w:rsidP="003D57A4">
            <w:pPr>
              <w:pStyle w:val="ListParagraph"/>
              <w:numPr>
                <w:ilvl w:val="0"/>
                <w:numId w:val="11"/>
              </w:numPr>
              <w:rPr>
                <w:rFonts w:ascii="Times" w:eastAsia="MS Mincho" w:hAnsi="Times" w:cs="Times"/>
                <w:lang w:val="en-US"/>
              </w:rPr>
            </w:pPr>
            <w:r w:rsidRPr="006810C8">
              <w:rPr>
                <w:rFonts w:ascii="Times" w:eastAsia="MS Mincho" w:hAnsi="Times" w:cs="Times"/>
                <w:lang w:val="en-US"/>
              </w:rPr>
              <w:t>The sequence for NB-PSS is generated at each OFDM symbol</w:t>
            </w:r>
          </w:p>
          <w:p w14:paraId="16B8394E" w14:textId="77777777" w:rsidR="00CD0B97" w:rsidRPr="006810C8" w:rsidRDefault="00CD0B97" w:rsidP="003D57A4">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Length-11 </w:t>
            </w:r>
            <w:proofErr w:type="spellStart"/>
            <w:r w:rsidRPr="006810C8">
              <w:rPr>
                <w:rFonts w:ascii="Times" w:eastAsia="MS Mincho" w:hAnsi="Times" w:cs="Times"/>
                <w:lang w:val="en-US"/>
              </w:rPr>
              <w:t>Zadoff</w:t>
            </w:r>
            <w:proofErr w:type="spellEnd"/>
            <w:r w:rsidRPr="006810C8">
              <w:rPr>
                <w:rFonts w:ascii="Times" w:eastAsia="MS Mincho" w:hAnsi="Times" w:cs="Times"/>
                <w:lang w:val="en-US"/>
              </w:rPr>
              <w:t>-Chu Sequence in frequency domain is used for sequence generation for each OFDM symbol and 11 REs are used per OFDM symbol.</w:t>
            </w:r>
          </w:p>
          <w:p w14:paraId="347B15AA" w14:textId="77777777" w:rsidR="00CD0B97" w:rsidRPr="006810C8" w:rsidRDefault="00CD0B97" w:rsidP="003D57A4">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The 11 root sequence indices are FFS. </w:t>
            </w:r>
          </w:p>
          <w:p w14:paraId="70FAFAAA" w14:textId="77777777" w:rsidR="00CD0B97" w:rsidRPr="006810C8" w:rsidRDefault="00CD0B97" w:rsidP="003D57A4">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NB-PSS is transmitted in </w:t>
            </w:r>
            <w:proofErr w:type="spellStart"/>
            <w:r w:rsidRPr="006810C8">
              <w:rPr>
                <w:rFonts w:ascii="Times" w:eastAsia="MS Mincho" w:hAnsi="Times" w:cs="Times"/>
                <w:lang w:val="en-US"/>
              </w:rPr>
              <w:t>subframe</w:t>
            </w:r>
            <w:proofErr w:type="spellEnd"/>
            <w:r w:rsidRPr="006810C8">
              <w:rPr>
                <w:rFonts w:ascii="Times" w:eastAsia="MS Mincho" w:hAnsi="Times" w:cs="Times"/>
                <w:lang w:val="en-US"/>
              </w:rPr>
              <w:t xml:space="preserve"> 5</w:t>
            </w:r>
          </w:p>
          <w:p w14:paraId="676F38C7" w14:textId="77777777" w:rsidR="00CD0B97" w:rsidRPr="006810C8" w:rsidRDefault="00CD0B97" w:rsidP="003D57A4">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NB-SSS is transmitted in </w:t>
            </w:r>
            <w:proofErr w:type="spellStart"/>
            <w:r w:rsidRPr="006810C8">
              <w:rPr>
                <w:rFonts w:ascii="Times" w:eastAsia="MS Mincho" w:hAnsi="Times" w:cs="Times"/>
                <w:lang w:val="en-US"/>
              </w:rPr>
              <w:t>subframe</w:t>
            </w:r>
            <w:proofErr w:type="spellEnd"/>
            <w:r w:rsidRPr="006810C8">
              <w:rPr>
                <w:rFonts w:ascii="Times" w:eastAsia="MS Mincho" w:hAnsi="Times" w:cs="Times"/>
                <w:lang w:val="en-US"/>
              </w:rPr>
              <w:t xml:space="preserve"> 9 </w:t>
            </w:r>
          </w:p>
          <w:p w14:paraId="30E20F39" w14:textId="77777777" w:rsidR="00CD0B97" w:rsidRPr="006810C8" w:rsidRDefault="00CD0B97" w:rsidP="003D57A4">
            <w:pPr>
              <w:pStyle w:val="ListParagraph"/>
              <w:numPr>
                <w:ilvl w:val="0"/>
                <w:numId w:val="11"/>
              </w:numPr>
              <w:rPr>
                <w:rFonts w:ascii="Times" w:eastAsia="MS Mincho" w:hAnsi="Times" w:cs="Times"/>
                <w:lang w:val="en-US"/>
              </w:rPr>
            </w:pPr>
            <w:r w:rsidRPr="006810C8">
              <w:rPr>
                <w:rFonts w:ascii="Times" w:eastAsia="MS Mincho" w:hAnsi="Times" w:cs="Times"/>
                <w:lang w:val="en-US"/>
              </w:rPr>
              <w:t>Number of symbols for NB-SSS: 11</w:t>
            </w:r>
          </w:p>
          <w:p w14:paraId="6B6ECAE1" w14:textId="77777777" w:rsidR="00CD0B97" w:rsidRPr="00CD0B97" w:rsidRDefault="00CD0B97" w:rsidP="003D57A4">
            <w:pPr>
              <w:pStyle w:val="ListParagraph"/>
              <w:numPr>
                <w:ilvl w:val="0"/>
                <w:numId w:val="11"/>
              </w:numPr>
              <w:rPr>
                <w:rFonts w:ascii="Times" w:eastAsia="MS Mincho" w:hAnsi="Times" w:cs="Times"/>
                <w:lang w:val="en-US"/>
              </w:rPr>
            </w:pPr>
            <w:r w:rsidRPr="00CD0B97">
              <w:rPr>
                <w:rFonts w:ascii="Times" w:eastAsia="MS Mincho" w:hAnsi="Times" w:cs="Times"/>
                <w:lang w:val="en-US"/>
              </w:rPr>
              <w:t>NB-SSS base sequence is constructed from one or more ZC sequences</w:t>
            </w:r>
          </w:p>
          <w:p w14:paraId="146A1D64"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Length FFS</w:t>
            </w:r>
          </w:p>
          <w:p w14:paraId="45F63E59"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FFS whether multiple root sequences are used or a binary scrambling code</w:t>
            </w:r>
          </w:p>
          <w:p w14:paraId="12C2BEF1" w14:textId="77777777" w:rsidR="00CD0B97" w:rsidRPr="00CD0B97" w:rsidRDefault="00CD0B97" w:rsidP="003D57A4">
            <w:pPr>
              <w:pStyle w:val="ListParagraph"/>
              <w:numPr>
                <w:ilvl w:val="0"/>
                <w:numId w:val="11"/>
              </w:numPr>
              <w:rPr>
                <w:rFonts w:ascii="Times" w:eastAsia="MS Mincho" w:hAnsi="Times" w:cs="Times"/>
                <w:lang w:val="en-US"/>
              </w:rPr>
            </w:pPr>
            <w:r w:rsidRPr="00CD0B97">
              <w:rPr>
                <w:rFonts w:ascii="Times" w:eastAsia="MS Mincho" w:hAnsi="Times" w:cs="Times"/>
                <w:lang w:val="en-US"/>
              </w:rPr>
              <w:t>For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DL carrier frequency determination in in-band operation mode</w:t>
            </w:r>
          </w:p>
          <w:p w14:paraId="5423D886"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Before RRC connection, the UE only expects NB-PSS/SSS in PRBs which satisfy the following:</w:t>
            </w:r>
          </w:p>
          <w:p w14:paraId="7E3676A0"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The maximum offset from the LTE channel raster to the center frequency of an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carrier which transmits NB-PSS/SSS is no more than 7.5 kHz</w:t>
            </w:r>
          </w:p>
          <w:p w14:paraId="0A71D230"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NB-PSS/SSS of an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carrier is aligned to a PRB indexed by </w:t>
            </w:r>
            <w:proofErr w:type="spellStart"/>
            <w:r w:rsidRPr="00CD0B97">
              <w:rPr>
                <w:rFonts w:ascii="Times" w:eastAsia="MS Mincho" w:hAnsi="Times" w:cs="Times"/>
                <w:lang w:val="en-US"/>
              </w:rPr>
              <w:t>nRB</w:t>
            </w:r>
            <w:proofErr w:type="spellEnd"/>
            <w:r w:rsidRPr="00CD0B97">
              <w:rPr>
                <w:rFonts w:ascii="Times" w:eastAsia="MS Mincho" w:hAnsi="Times" w:cs="Times"/>
                <w:lang w:val="en-US"/>
              </w:rPr>
              <w:t xml:space="preserve"> in in-band operation mode</w:t>
            </w:r>
          </w:p>
          <w:p w14:paraId="4B992ADE" w14:textId="77777777" w:rsidR="00CD0B97" w:rsidRDefault="00CD0B97" w:rsidP="003D57A4">
            <w:pPr>
              <w:pStyle w:val="ListParagraph"/>
              <w:numPr>
                <w:ilvl w:val="2"/>
                <w:numId w:val="11"/>
              </w:numPr>
              <w:rPr>
                <w:rFonts w:ascii="Times" w:eastAsia="MS Mincho" w:hAnsi="Times" w:cs="Times"/>
                <w:lang w:val="en-US"/>
              </w:rPr>
            </w:pPr>
            <w:r w:rsidRPr="00CD0B97">
              <w:rPr>
                <w:rFonts w:ascii="Times" w:eastAsia="MS Mincho" w:hAnsi="Times" w:cs="Times"/>
                <w:lang w:val="en-US"/>
              </w:rPr>
              <w:t xml:space="preserve">The set of </w:t>
            </w:r>
            <w:proofErr w:type="spellStart"/>
            <w:r w:rsidRPr="00CD0B97">
              <w:rPr>
                <w:rFonts w:ascii="Times" w:eastAsia="MS Mincho" w:hAnsi="Times" w:cs="Times"/>
                <w:lang w:val="en-US"/>
              </w:rPr>
              <w:t>nRB</w:t>
            </w:r>
            <w:proofErr w:type="spellEnd"/>
            <w:r w:rsidRPr="00CD0B97">
              <w:rPr>
                <w:rFonts w:ascii="Times" w:eastAsia="MS Mincho" w:hAnsi="Times" w:cs="Times"/>
                <w:lang w:val="en-US"/>
              </w:rPr>
              <w:t xml:space="preserve">  consists of LTE PRB indices in the following Table (starting from 0)  on the next slide</w:t>
            </w:r>
          </w:p>
          <w:p w14:paraId="4E0E5FAA" w14:textId="77777777" w:rsidR="00CD0B97" w:rsidRPr="00CD0B97" w:rsidRDefault="00CD0B97" w:rsidP="003D57A4">
            <w:pPr>
              <w:ind w:left="1800"/>
              <w:rPr>
                <w:rFonts w:ascii="Times" w:eastAsia="MS Mincho" w:hAnsi="Times" w:cs="Times"/>
                <w:lang w:val="en-US"/>
              </w:rPr>
            </w:pPr>
            <w:r>
              <w:rPr>
                <w:noProof/>
                <w:lang w:val="en-US" w:eastAsia="en-US"/>
              </w:rPr>
              <w:drawing>
                <wp:inline distT="0" distB="0" distL="0" distR="0" wp14:anchorId="6A812363" wp14:editId="77377231">
                  <wp:extent cx="4423410" cy="1223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3410" cy="1223010"/>
                          </a:xfrm>
                          <a:prstGeom prst="rect">
                            <a:avLst/>
                          </a:prstGeom>
                          <a:noFill/>
                          <a:ln>
                            <a:noFill/>
                          </a:ln>
                        </pic:spPr>
                      </pic:pic>
                    </a:graphicData>
                  </a:graphic>
                </wp:inline>
              </w:drawing>
            </w:r>
          </w:p>
          <w:p w14:paraId="1878CE82" w14:textId="77777777" w:rsidR="00CD0B97" w:rsidRPr="00CD0B97" w:rsidRDefault="00CD0B97" w:rsidP="003D57A4">
            <w:pPr>
              <w:pStyle w:val="ListParagraph"/>
              <w:numPr>
                <w:ilvl w:val="0"/>
                <w:numId w:val="11"/>
              </w:numPr>
              <w:rPr>
                <w:rFonts w:ascii="Times" w:eastAsia="MS Mincho" w:hAnsi="Times" w:cs="Times"/>
                <w:lang w:val="en-US"/>
              </w:rPr>
            </w:pPr>
            <w:r w:rsidRPr="00CD0B97">
              <w:rPr>
                <w:rFonts w:ascii="Times" w:eastAsia="MS Mincho" w:hAnsi="Times" w:cs="Times"/>
                <w:lang w:val="en-US"/>
              </w:rPr>
              <w:t>For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DL carrier frequency determination in guard-band operation mode, before RRC connection, the UE only expects NB-PSS/SSS in PRBs which satisfy the following:</w:t>
            </w:r>
          </w:p>
          <w:p w14:paraId="6D970B38"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The center frequency of a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carrier which transmits NB-PSS/SSS is </w:t>
            </w:r>
            <w:proofErr w:type="spellStart"/>
            <w:r w:rsidRPr="00CD0B97">
              <w:rPr>
                <w:rFonts w:ascii="Times" w:eastAsia="MS Mincho" w:hAnsi="Times" w:cs="Times"/>
                <w:i/>
                <w:lang w:val="en-US"/>
              </w:rPr>
              <w:t>fd</w:t>
            </w:r>
            <w:proofErr w:type="spellEnd"/>
            <w:r w:rsidRPr="00CD0B97">
              <w:rPr>
                <w:rFonts w:ascii="Times" w:eastAsia="MS Mincho" w:hAnsi="Times" w:cs="Times"/>
                <w:lang w:val="en-US"/>
              </w:rPr>
              <w:t xml:space="preserve"> kHz away from LTE </w:t>
            </w:r>
            <w:r w:rsidRPr="00CD0B97">
              <w:rPr>
                <w:rFonts w:ascii="Times" w:eastAsia="MS Mincho" w:hAnsi="Times" w:cs="Times"/>
                <w:lang w:val="en-US"/>
              </w:rPr>
              <w:lastRenderedPageBreak/>
              <w:t>center in guard-band operation mode</w:t>
            </w:r>
          </w:p>
          <w:p w14:paraId="569653CF" w14:textId="77777777" w:rsidR="00CD0B97" w:rsidRPr="00CD0B97" w:rsidRDefault="00CD0B97" w:rsidP="003D57A4">
            <w:pPr>
              <w:pStyle w:val="ListParagraph"/>
              <w:numPr>
                <w:ilvl w:val="2"/>
                <w:numId w:val="11"/>
              </w:numPr>
              <w:rPr>
                <w:rFonts w:ascii="Times" w:eastAsia="MS Mincho" w:hAnsi="Times" w:cs="Times"/>
                <w:lang w:val="en-US"/>
              </w:rPr>
            </w:pPr>
            <w:r w:rsidRPr="00CD0B97">
              <w:rPr>
                <w:rFonts w:ascii="Times" w:eastAsia="MS Mincho" w:hAnsi="Times" w:cs="Times"/>
                <w:lang w:val="en-US"/>
              </w:rPr>
              <w:t xml:space="preserve">Each </w:t>
            </w:r>
            <w:proofErr w:type="spellStart"/>
            <w:proofErr w:type="gramStart"/>
            <w:r w:rsidRPr="00CD0B97">
              <w:rPr>
                <w:rFonts w:ascii="Times" w:eastAsia="MS Mincho" w:hAnsi="Times" w:cs="Times"/>
                <w:i/>
                <w:lang w:val="en-US"/>
              </w:rPr>
              <w:t>fd</w:t>
            </w:r>
            <w:proofErr w:type="spellEnd"/>
            <w:proofErr w:type="gramEnd"/>
            <w:r w:rsidRPr="00CD0B97">
              <w:rPr>
                <w:rFonts w:ascii="Times" w:eastAsia="MS Mincho" w:hAnsi="Times" w:cs="Times"/>
                <w:lang w:val="en-US"/>
              </w:rPr>
              <w:t xml:space="preserve"> is such that the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carrier is within the guard-band, and the center frequency is with a frequency separation from LTE </w:t>
            </w:r>
            <w:proofErr w:type="spellStart"/>
            <w:r w:rsidRPr="00CD0B97">
              <w:rPr>
                <w:rFonts w:ascii="Times" w:eastAsia="MS Mincho" w:hAnsi="Times" w:cs="Times"/>
                <w:lang w:val="en-US"/>
              </w:rPr>
              <w:t>centre</w:t>
            </w:r>
            <w:proofErr w:type="spellEnd"/>
            <w:r w:rsidRPr="00CD0B97">
              <w:rPr>
                <w:rFonts w:ascii="Times" w:eastAsia="MS Mincho" w:hAnsi="Times" w:cs="Times"/>
                <w:lang w:val="en-US"/>
              </w:rPr>
              <w:t xml:space="preserve"> which is at most 7.5 kHz offset from the 100 kHz channel raster.</w:t>
            </w:r>
          </w:p>
          <w:p w14:paraId="601A1EC3"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Note: the 15KHz numerology is still assumed in the guard band</w:t>
            </w:r>
          </w:p>
          <w:p w14:paraId="651B14A0" w14:textId="77777777" w:rsidR="00CD0B97" w:rsidRPr="00CD0B97" w:rsidRDefault="00CD0B97" w:rsidP="003D57A4">
            <w:pPr>
              <w:pStyle w:val="ListParagraph"/>
              <w:numPr>
                <w:ilvl w:val="0"/>
                <w:numId w:val="11"/>
              </w:numPr>
              <w:rPr>
                <w:rFonts w:ascii="Times" w:eastAsia="MS Mincho" w:hAnsi="Times" w:cs="Times"/>
                <w:lang w:val="en-US"/>
              </w:rPr>
            </w:pPr>
            <w:r w:rsidRPr="00CD0B97">
              <w:rPr>
                <w:rFonts w:ascii="Times" w:eastAsia="MS Mincho" w:hAnsi="Times" w:cs="Times"/>
                <w:lang w:val="en-US"/>
              </w:rPr>
              <w:t>For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UL frequency carrier determination for all deployment scenarios:</w:t>
            </w:r>
          </w:p>
          <w:p w14:paraId="5AF32CA5"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For initial access, the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DL/UL frequency separation is configured by higher layers (</w:t>
            </w:r>
            <w:proofErr w:type="spellStart"/>
            <w:r w:rsidRPr="00CD0B97">
              <w:rPr>
                <w:rFonts w:ascii="Times" w:eastAsia="MS Mincho" w:hAnsi="Times" w:cs="Times"/>
                <w:lang w:val="en-US"/>
              </w:rPr>
              <w:t>SIBx</w:t>
            </w:r>
            <w:proofErr w:type="spellEnd"/>
            <w:r w:rsidRPr="00CD0B97">
              <w:rPr>
                <w:rFonts w:ascii="Times" w:eastAsia="MS Mincho" w:hAnsi="Times" w:cs="Times"/>
                <w:lang w:val="en-US"/>
              </w:rPr>
              <w:t>) and is cell-specific</w:t>
            </w:r>
          </w:p>
          <w:p w14:paraId="3E048CB5" w14:textId="77777777" w:rsidR="00CD0B97" w:rsidRPr="00CD0B97" w:rsidRDefault="00CD0B97" w:rsidP="003D57A4">
            <w:pPr>
              <w:pStyle w:val="ListParagraph"/>
              <w:numPr>
                <w:ilvl w:val="1"/>
                <w:numId w:val="11"/>
              </w:numPr>
              <w:rPr>
                <w:rFonts w:ascii="Times" w:eastAsia="MS Mincho" w:hAnsi="Times" w:cs="Times"/>
                <w:lang w:val="en-US"/>
              </w:rPr>
            </w:pPr>
            <w:r w:rsidRPr="00CD0B97">
              <w:rPr>
                <w:rFonts w:ascii="Times" w:eastAsia="MS Mincho" w:hAnsi="Times" w:cs="Times"/>
                <w:lang w:val="en-US"/>
              </w:rPr>
              <w:t>After the initial random access procedure success, there can also be a UE specific configuration for the NB-</w:t>
            </w:r>
            <w:proofErr w:type="spellStart"/>
            <w:r w:rsidRPr="00CD0B97">
              <w:rPr>
                <w:rFonts w:ascii="Times" w:eastAsia="MS Mincho" w:hAnsi="Times" w:cs="Times"/>
                <w:lang w:val="en-US"/>
              </w:rPr>
              <w:t>IoT</w:t>
            </w:r>
            <w:proofErr w:type="spellEnd"/>
            <w:r w:rsidRPr="00CD0B97">
              <w:rPr>
                <w:rFonts w:ascii="Times" w:eastAsia="MS Mincho" w:hAnsi="Times" w:cs="Times"/>
                <w:lang w:val="en-US"/>
              </w:rPr>
              <w:t xml:space="preserve"> DL/UL frequency separation.</w:t>
            </w:r>
          </w:p>
        </w:tc>
      </w:tr>
    </w:tbl>
    <w:p w14:paraId="1E02C1E2" w14:textId="77777777" w:rsidR="00487163" w:rsidRPr="00CD0B97" w:rsidRDefault="00487163" w:rsidP="00487163">
      <w:pPr>
        <w:tabs>
          <w:tab w:val="left" w:pos="567"/>
        </w:tabs>
        <w:snapToGrid w:val="0"/>
        <w:rPr>
          <w:rFonts w:ascii="Times" w:hAnsi="Times" w:cs="Times"/>
        </w:rPr>
      </w:pPr>
    </w:p>
    <w:p w14:paraId="50B79147" w14:textId="35D3B8A1" w:rsidR="00DF2840" w:rsidRDefault="00DF2840" w:rsidP="00DF2840">
      <w:pPr>
        <w:pStyle w:val="Heading1"/>
        <w:rPr>
          <w:lang w:val="en-US"/>
        </w:rPr>
      </w:pPr>
      <w:r>
        <w:rPr>
          <w:lang w:val="en-US"/>
        </w:rPr>
        <w:t xml:space="preserve">DL </w:t>
      </w:r>
      <w:r w:rsidRPr="00DF2840">
        <w:rPr>
          <w:lang w:val="en-US"/>
        </w:rPr>
        <w:t>Reference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4514AA4" w14:textId="77777777" w:rsidTr="00C461A5">
        <w:tc>
          <w:tcPr>
            <w:tcW w:w="9846" w:type="dxa"/>
            <w:shd w:val="clear" w:color="auto" w:fill="auto"/>
          </w:tcPr>
          <w:p w14:paraId="106C0EF9"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w:t>
            </w:r>
            <w:proofErr w:type="spellStart"/>
            <w:r w:rsidRPr="00DF2840">
              <w:rPr>
                <w:rFonts w:ascii="Times" w:eastAsia="MS Mincho" w:hAnsi="Times" w:cs="Times"/>
                <w:highlight w:val="green"/>
                <w:lang w:val="en-US" w:eastAsia="ja-JP"/>
              </w:rPr>
              <w:t>IoT</w:t>
            </w:r>
            <w:proofErr w:type="spellEnd"/>
            <w:r w:rsidRPr="00DF2840">
              <w:rPr>
                <w:rFonts w:ascii="Times" w:eastAsia="MS Mincho" w:hAnsi="Times" w:cs="Times"/>
                <w:highlight w:val="green"/>
                <w:lang w:val="en-US" w:eastAsia="ja-JP"/>
              </w:rPr>
              <w:t xml:space="preserve"> </w:t>
            </w:r>
            <w:proofErr w:type="spellStart"/>
            <w:r w:rsidRPr="00DF2840">
              <w:rPr>
                <w:rFonts w:ascii="Times" w:eastAsia="MS Mincho" w:hAnsi="Times" w:cs="Times"/>
                <w:highlight w:val="green"/>
                <w:lang w:val="en-US" w:eastAsia="ja-JP"/>
              </w:rPr>
              <w:t>adhoc</w:t>
            </w:r>
            <w:proofErr w:type="spellEnd"/>
            <w:r w:rsidRPr="00DF2840">
              <w:rPr>
                <w:rFonts w:ascii="Times" w:eastAsia="MS Mincho" w:hAnsi="Times" w:cs="Times"/>
                <w:highlight w:val="green"/>
                <w:lang w:val="en-US" w:eastAsia="ja-JP"/>
              </w:rPr>
              <w:t xml:space="preserve"> agreements:</w:t>
            </w:r>
          </w:p>
          <w:p w14:paraId="13D9878C"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 NB-RS is used at least for NB-PBCH and that is common among all operation modes</w:t>
            </w:r>
          </w:p>
          <w:p w14:paraId="1B31C494"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At least NB-RS is always present and always used for single antenna port and 2 antenna ports transmission schemes</w:t>
            </w:r>
          </w:p>
          <w:p w14:paraId="5F4F1683"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FFS: Additional utilization of LTE CRS in in-band operation mode</w:t>
            </w:r>
          </w:p>
          <w:p w14:paraId="781F9AFE" w14:textId="77777777" w:rsidR="00970BE1" w:rsidRPr="00970BE1" w:rsidRDefault="00970BE1"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For NB-PDCCH/NB-PDSCH,</w:t>
            </w:r>
          </w:p>
          <w:p w14:paraId="6F8A08B1"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In-band operation</w:t>
            </w:r>
          </w:p>
          <w:p w14:paraId="1D7C6943" w14:textId="77777777" w:rsidR="00970BE1" w:rsidRPr="00970BE1" w:rsidRDefault="00970BE1" w:rsidP="009172EC">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NB-RS is present without condition</w:t>
            </w:r>
          </w:p>
          <w:p w14:paraId="48DEE5AA" w14:textId="77777777" w:rsidR="00970BE1" w:rsidRPr="00970BE1" w:rsidRDefault="00970BE1"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Stand-alone and guard-band operations</w:t>
            </w:r>
          </w:p>
          <w:p w14:paraId="1C870ED9" w14:textId="220AF2B5" w:rsidR="00DF2840" w:rsidRPr="00970BE1" w:rsidRDefault="00970BE1" w:rsidP="008709E0">
            <w:pPr>
              <w:numPr>
                <w:ilvl w:val="2"/>
                <w:numId w:val="13"/>
              </w:numPr>
              <w:overflowPunct/>
              <w:autoSpaceDE/>
              <w:autoSpaceDN/>
              <w:adjustRightInd/>
              <w:spacing w:after="0"/>
              <w:jc w:val="left"/>
              <w:textAlignment w:val="auto"/>
              <w:rPr>
                <w:rFonts w:ascii="Times" w:eastAsia="MS Mincho" w:hAnsi="Times" w:cs="Times"/>
                <w:iCs/>
                <w:lang w:val="en-US" w:eastAsia="ja-JP"/>
              </w:rPr>
            </w:pPr>
            <w:r w:rsidRPr="00970BE1">
              <w:rPr>
                <w:rFonts w:ascii="Times" w:eastAsia="MS Mincho" w:hAnsi="Times" w:cs="Times"/>
                <w:iCs/>
                <w:lang w:val="en-US" w:eastAsia="ja-JP"/>
              </w:rPr>
              <w:t>Only NB-RS is used</w:t>
            </w:r>
          </w:p>
        </w:tc>
      </w:tr>
    </w:tbl>
    <w:p w14:paraId="3569C5BD"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CD0B97" w:rsidRPr="00DF2840" w14:paraId="4D66AD40" w14:textId="77777777" w:rsidTr="003D57A4">
        <w:tc>
          <w:tcPr>
            <w:tcW w:w="9857" w:type="dxa"/>
            <w:shd w:val="clear" w:color="auto" w:fill="auto"/>
          </w:tcPr>
          <w:p w14:paraId="15E1237F" w14:textId="77777777" w:rsidR="00CD0B97" w:rsidRPr="008C73AF" w:rsidRDefault="00CD0B97" w:rsidP="003D57A4">
            <w:pPr>
              <w:rPr>
                <w:rFonts w:ascii="Times" w:eastAsia="MS Mincho" w:hAnsi="Times" w:cs="Times"/>
                <w:lang w:val="en-US" w:eastAsia="ja-JP"/>
              </w:rPr>
            </w:pPr>
            <w:r w:rsidRPr="008C73AF">
              <w:rPr>
                <w:rFonts w:ascii="Times" w:eastAsia="MS Mincho" w:hAnsi="Times" w:cs="Times"/>
                <w:highlight w:val="green"/>
                <w:lang w:val="en-US" w:eastAsia="ja-JP"/>
              </w:rPr>
              <w:t>RAN1#84 agreements:</w:t>
            </w:r>
          </w:p>
          <w:p w14:paraId="67E6ACAC"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the two antenna ports of NB-RS, antenna ports 0 and 1 are mapped to the last two OFDM symbols of the slot.</w:t>
            </w:r>
          </w:p>
          <w:p w14:paraId="177B2E4F" w14:textId="77777777" w:rsidR="008C73AF" w:rsidRPr="006810C8" w:rsidRDefault="008C73AF" w:rsidP="008C73AF">
            <w:pPr>
              <w:ind w:left="720"/>
              <w:rPr>
                <w:rFonts w:ascii="Times" w:eastAsia="MS Mincho" w:hAnsi="Times" w:cs="Times"/>
                <w:lang w:val="en-US" w:eastAsia="ja-JP"/>
              </w:rPr>
            </w:pPr>
            <w:r w:rsidRPr="006810C8">
              <w:rPr>
                <w:rFonts w:ascii="Times" w:hAnsi="Times" w:cs="Times"/>
              </w:rPr>
              <w:object w:dxaOrig="5195" w:dyaOrig="3125" w14:anchorId="63DB1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108.85pt" o:ole="" o:allowoverlap="f">
                  <v:imagedata r:id="rId12" o:title=""/>
                </v:shape>
                <o:OLEObject Type="Embed" ProgID="Visio.Drawing.11" ShapeID="_x0000_i1025" DrawAspect="Content" ObjectID="_1518434807" r:id="rId13"/>
              </w:object>
            </w:r>
          </w:p>
          <w:p w14:paraId="6BAC4EC9"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iCs/>
                <w:lang w:val="en-US" w:eastAsia="ja-JP"/>
              </w:rPr>
              <w:t>NB-RS uses a cell-specific frequency shift derived as NB-IoT Cell ID mod 6</w:t>
            </w:r>
          </w:p>
          <w:p w14:paraId="4C5756CD"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F</w:t>
            </w:r>
            <w:r w:rsidRPr="006810C8">
              <w:rPr>
                <w:rFonts w:ascii="Times" w:eastAsia="MS Mincho" w:hAnsi="Times" w:cs="Times"/>
                <w:lang w:eastAsia="ja-JP"/>
              </w:rPr>
              <w:t>or NB-RS sequence, LTE CRS sequence is reused for NB-RS</w:t>
            </w:r>
          </w:p>
          <w:p w14:paraId="4DA9D1F6"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Centre of LTE CRS sequence is used as NB-RS sequence for all PRBs </w:t>
            </w:r>
          </w:p>
          <w:p w14:paraId="5FE237FE" w14:textId="77777777" w:rsidR="00CD0B97" w:rsidRPr="008C73AF" w:rsidRDefault="008C73AF" w:rsidP="008C73AF">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8C73AF">
              <w:rPr>
                <w:rFonts w:ascii="Times" w:eastAsia="MS Mincho" w:hAnsi="Times" w:cs="Times"/>
                <w:highlight w:val="darkYellow"/>
                <w:lang w:val="en-US" w:eastAsia="ja-JP"/>
              </w:rPr>
              <w:t>Working assumption:</w:t>
            </w:r>
          </w:p>
          <w:p w14:paraId="4B31915B" w14:textId="77777777" w:rsidR="008C73AF" w:rsidRPr="006810C8" w:rsidRDefault="008C73AF" w:rsidP="008C73AF">
            <w:pPr>
              <w:pStyle w:val="ListParagraph"/>
              <w:numPr>
                <w:ilvl w:val="1"/>
                <w:numId w:val="11"/>
              </w:numPr>
              <w:rPr>
                <w:rFonts w:ascii="Times" w:eastAsia="MS Mincho" w:hAnsi="Times" w:cs="Times"/>
                <w:lang w:val="en-US" w:eastAsia="ja-JP"/>
              </w:rPr>
            </w:pPr>
            <w:r w:rsidRPr="008C73AF">
              <w:rPr>
                <w:rFonts w:ascii="Times" w:eastAsia="MS Mincho" w:hAnsi="Times" w:cs="Times"/>
                <w:lang w:val="en-US" w:eastAsia="ja-JP"/>
              </w:rPr>
              <w:t xml:space="preserve">LTE CRS is not precluded for an NB-IoT UE to use for DL demodulation and/or measurements for the cases when the number of antenna ports for LTE CRS and NB-RS is the same and takes a value of </w:t>
            </w:r>
            <w:r w:rsidRPr="006810C8">
              <w:rPr>
                <w:rFonts w:ascii="Times" w:eastAsia="MS Mincho" w:hAnsi="Times" w:cs="Times"/>
                <w:lang w:val="en-US" w:eastAsia="ja-JP"/>
              </w:rPr>
              <w:t>either 1 or 2.</w:t>
            </w:r>
          </w:p>
          <w:p w14:paraId="151370F0" w14:textId="77777777" w:rsidR="008C73AF" w:rsidRPr="006810C8" w:rsidRDefault="008C73AF" w:rsidP="008C73AF">
            <w:pPr>
              <w:numPr>
                <w:ilvl w:val="0"/>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When the same-PCI indicator is set to true</w:t>
            </w:r>
          </w:p>
          <w:p w14:paraId="25E07244"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 xml:space="preserve">The UE may assume that cell ID is identical for NB-IoT and LTE,  </w:t>
            </w:r>
          </w:p>
          <w:p w14:paraId="2E8C74B2"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number of antenna ports is the same for LTE CRS as for NB-RS</w:t>
            </w:r>
          </w:p>
          <w:p w14:paraId="5D6589E8" w14:textId="77777777" w:rsidR="008C73AF" w:rsidRPr="006810C8"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The UE may assume that the channel can be inferred from both NB-RS and LTE CRS</w:t>
            </w:r>
          </w:p>
          <w:p w14:paraId="1B6880CB" w14:textId="77777777" w:rsidR="008C73AF" w:rsidRPr="006810C8"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6810C8">
              <w:rPr>
                <w:rFonts w:ascii="Times" w:eastAsia="MS Mincho" w:hAnsi="Times" w:cs="Times"/>
                <w:lang w:val="en-US" w:eastAsia="ja-JP"/>
              </w:rPr>
              <w:t>LTE CRS port 0 is associated with NB-RS port 0 and LTE CRS port 1 is associated with NB-RS port 1</w:t>
            </w:r>
          </w:p>
          <w:p w14:paraId="1321BAB9"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may assume LTE CRS are available in the NB-IoT PRB in all subframes where NB-RS are available</w:t>
            </w:r>
          </w:p>
          <w:p w14:paraId="10050FEB" w14:textId="77777777" w:rsidR="008C73AF" w:rsidRPr="008C73AF" w:rsidRDefault="008C73AF" w:rsidP="008C73AF">
            <w:pPr>
              <w:numPr>
                <w:ilvl w:val="1"/>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When the same-PCI indicator is set to false</w:t>
            </w:r>
          </w:p>
          <w:p w14:paraId="3083DA9E" w14:textId="204B3E50" w:rsidR="008C73AF" w:rsidRPr="008C73AF" w:rsidRDefault="008C73AF" w:rsidP="008C73AF">
            <w:pPr>
              <w:numPr>
                <w:ilvl w:val="2"/>
                <w:numId w:val="11"/>
              </w:numPr>
              <w:overflowPunct/>
              <w:autoSpaceDE/>
              <w:autoSpaceDN/>
              <w:adjustRightInd/>
              <w:spacing w:after="0"/>
              <w:jc w:val="left"/>
              <w:textAlignment w:val="auto"/>
              <w:rPr>
                <w:rFonts w:ascii="Times" w:eastAsia="MS Mincho" w:hAnsi="Times" w:cs="Times"/>
                <w:lang w:val="en-US" w:eastAsia="ja-JP"/>
              </w:rPr>
            </w:pPr>
            <w:r w:rsidRPr="008C73AF">
              <w:rPr>
                <w:rFonts w:ascii="Times" w:eastAsia="MS Mincho" w:hAnsi="Times" w:cs="Times"/>
                <w:lang w:val="en-US" w:eastAsia="ja-JP"/>
              </w:rPr>
              <w:t>The UE shall make no assumption on the LTE CRS except for the RE locations for rate matching</w:t>
            </w:r>
          </w:p>
        </w:tc>
      </w:tr>
    </w:tbl>
    <w:p w14:paraId="754C719A" w14:textId="77777777" w:rsidR="007E5BB4" w:rsidRPr="00DF2840" w:rsidRDefault="007E5BB4" w:rsidP="007E5BB4">
      <w:pPr>
        <w:tabs>
          <w:tab w:val="left" w:pos="567"/>
        </w:tabs>
        <w:snapToGrid w:val="0"/>
        <w:rPr>
          <w:rFonts w:ascii="Times" w:hAnsi="Times" w:cs="Times"/>
          <w:lang w:val="en-US"/>
        </w:rPr>
      </w:pPr>
    </w:p>
    <w:p w14:paraId="5AE7BE58" w14:textId="48ADEC88" w:rsidR="00DF2840" w:rsidRDefault="008C73AF" w:rsidP="00DF2840">
      <w:pPr>
        <w:pStyle w:val="Heading1"/>
        <w:rPr>
          <w:lang w:val="en-US"/>
        </w:rPr>
      </w:pPr>
      <w:r>
        <w:rPr>
          <w:lang w:val="en-US"/>
        </w:rPr>
        <w:lastRenderedPageBreak/>
        <w:t>N</w:t>
      </w:r>
      <w:r w:rsidR="00DF2840">
        <w:rPr>
          <w:lang w:val="en-US"/>
        </w:rPr>
        <w:t>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B25B80" w14:textId="77777777" w:rsidTr="00E558B0">
        <w:tc>
          <w:tcPr>
            <w:tcW w:w="9846" w:type="dxa"/>
            <w:shd w:val="clear" w:color="auto" w:fill="auto"/>
          </w:tcPr>
          <w:p w14:paraId="5476100C"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5C49BC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resource unit schedulable in PUSCH transmission for the data consists of fixed [X] msec at least for FDD</w:t>
            </w:r>
          </w:p>
          <w:p w14:paraId="13BE2FA8"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 is 8 for 15 kHz case with single tone transmission</w:t>
            </w:r>
          </w:p>
          <w:p w14:paraId="023709D7"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X(1</w:t>
            </w:r>
            <w:r w:rsidRPr="00203885">
              <w:rPr>
                <w:rFonts w:ascii="Times" w:eastAsia="MS Mincho" w:hAnsi="Times" w:cs="Times"/>
                <w:vertAlign w:val="subscript"/>
                <w:lang w:val="en-US" w:eastAsia="ja-JP"/>
              </w:rPr>
              <w:t>3.75kHz</w:t>
            </w:r>
            <w:r w:rsidRPr="00203885">
              <w:rPr>
                <w:rFonts w:ascii="Times" w:eastAsia="MS Mincho" w:hAnsi="Times" w:cs="Times"/>
                <w:lang w:val="en-US" w:eastAsia="ja-JP"/>
              </w:rPr>
              <w:t>) is 32 for 3.75 kHz case with single tone transmission</w:t>
            </w:r>
          </w:p>
          <w:p w14:paraId="14812D5D"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multiple tones is allocated for one UE, X{m} is smaller than X(1</w:t>
            </w:r>
            <w:r w:rsidRPr="00203885">
              <w:rPr>
                <w:rFonts w:ascii="Times" w:eastAsia="MS Mincho" w:hAnsi="Times" w:cs="Times"/>
                <w:vertAlign w:val="subscript"/>
                <w:lang w:val="en-US" w:eastAsia="ja-JP"/>
              </w:rPr>
              <w:t>15kHz</w:t>
            </w:r>
            <w:r w:rsidRPr="00203885">
              <w:rPr>
                <w:rFonts w:ascii="Times" w:eastAsia="MS Mincho" w:hAnsi="Times" w:cs="Times"/>
                <w:lang w:val="en-US" w:eastAsia="ja-JP"/>
              </w:rPr>
              <w:t>)</w:t>
            </w:r>
          </w:p>
          <w:p w14:paraId="3AB5FB5D"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In case of 12 tones is allocated for one UE, X{12} is 1</w:t>
            </w:r>
          </w:p>
          <w:p w14:paraId="63B8D66F"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UL multi-tone transmission for the data with 12 tones is supported</w:t>
            </w:r>
          </w:p>
          <w:p w14:paraId="4507553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UL multi-tone transmission for the data also supports followings of numbers of multiple </w:t>
            </w:r>
          </w:p>
          <w:p w14:paraId="455CE03E"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{3} with 4 msec resource unit size</w:t>
            </w:r>
          </w:p>
          <w:p w14:paraId="17138C62"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{6} with 2 msec resource unit size</w:t>
            </w:r>
          </w:p>
          <w:p w14:paraId="642CB5B3" w14:textId="77777777" w:rsidR="00DF2840"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val="en-US" w:eastAsia="ja-JP"/>
              </w:rPr>
              <w:t>Allow one TB scheduled over more than one resource units in time</w:t>
            </w:r>
          </w:p>
          <w:p w14:paraId="224391C2"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15kHz subcarrier spacing, OFDM/SC-FDMA symbol boundary is no change from LTE </w:t>
            </w:r>
          </w:p>
          <w:p w14:paraId="153B916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At least for FDD with the normal CP case,</w:t>
            </w:r>
          </w:p>
          <w:p w14:paraId="2944D7CF"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For 3.75kHz subcarrier spacing of uplink, </w:t>
            </w:r>
          </w:p>
          <w:p w14:paraId="5117E20F"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Define a 2ms NB-slot, there are 7 symbols. </w:t>
            </w:r>
          </w:p>
          <w:p w14:paraId="1C484CB1"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One symbol consists of [FFS] Ts of symbol with CP length of [FFS] Ts assuming Ts=1/1.92MHz.</w:t>
            </w:r>
            <w:r w:rsidRPr="00203885">
              <w:rPr>
                <w:rFonts w:ascii="Times" w:eastAsia="MS Mincho" w:hAnsi="Times" w:cs="Times"/>
                <w:color w:val="000000"/>
                <w:kern w:val="24"/>
                <w:sz w:val="40"/>
                <w:szCs w:val="40"/>
                <w:lang w:val="en-US" w:eastAsia="ja-JP"/>
              </w:rPr>
              <w:t xml:space="preserve"> </w:t>
            </w:r>
            <w:r w:rsidRPr="00203885">
              <w:rPr>
                <w:rFonts w:ascii="Times" w:eastAsia="MS Mincho" w:hAnsi="Times" w:cs="Times"/>
                <w:lang w:val="en-US" w:eastAsia="ja-JP"/>
              </w:rPr>
              <w:t>Editor will take care how to capture Ts value in the spec.</w:t>
            </w:r>
          </w:p>
          <w:p w14:paraId="1CB2E3B7"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The above symbols are located from the beginning of 2ms period. FFS the usage of the remaining time in the NB-slot if there is the remaining time</w:t>
            </w:r>
          </w:p>
          <w:p w14:paraId="15D6ACEA"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The 2ms NB-slot boundary is aligned with LTE subframe boundary. FFS among odd only or even only or to support both even/odd</w:t>
            </w:r>
          </w:p>
          <w:p w14:paraId="67B440C8" w14:textId="77777777" w:rsidR="00203885" w:rsidRPr="00203885" w:rsidRDefault="00203885" w:rsidP="009172EC">
            <w:pPr>
              <w:numPr>
                <w:ilvl w:val="2"/>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FFS on collision of LTE SRS for in band mode </w:t>
            </w:r>
          </w:p>
          <w:p w14:paraId="09262635"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1: eNB scheduling or implementation</w:t>
            </w:r>
          </w:p>
          <w:p w14:paraId="179461CC"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Opt 2: puncture/rate matching of 3.75kHz transmission to avoid the collision </w:t>
            </w:r>
          </w:p>
          <w:p w14:paraId="32789ED6"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Opt 3: define a GP to avoid potential collision</w:t>
            </w:r>
          </w:p>
          <w:p w14:paraId="58723568" w14:textId="77777777" w:rsidR="00203885" w:rsidRPr="00203885" w:rsidRDefault="00203885" w:rsidP="009172EC">
            <w:pPr>
              <w:numPr>
                <w:ilvl w:val="3"/>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 xml:space="preserve">Note combination of above options can also be considered. </w:t>
            </w:r>
          </w:p>
          <w:p w14:paraId="0934D5B9"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single-tone is allocated, Pi/4-QPSK and Pi/2-BPSK are supported</w:t>
            </w:r>
          </w:p>
          <w:p w14:paraId="4AF7DE8B"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How rotation is realized</w:t>
            </w:r>
          </w:p>
          <w:p w14:paraId="222147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Phase rotation for RS(s)</w:t>
            </w:r>
          </w:p>
          <w:p w14:paraId="71B34FAC"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When multi-tone is allocated, QPSK is supported</w:t>
            </w:r>
          </w:p>
          <w:p w14:paraId="070475A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FFS: TPSK, 8-BPSK</w:t>
            </w:r>
          </w:p>
          <w:p w14:paraId="4C8C975D"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Periodic CSI and dedicated SR is not supported in Rel-13 NB-IoT</w:t>
            </w:r>
          </w:p>
          <w:p w14:paraId="4897A500"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Transmission of ACK and/or NACK corresponding to NB-PDSCH is supported</w:t>
            </w:r>
          </w:p>
          <w:p w14:paraId="7CA1BF26"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eastAsia="ja-JP"/>
              </w:rPr>
              <w:t>Both 3.75 and 15 kHz subcarrier spacing are supported in transmission of ACK and/or NACK</w:t>
            </w:r>
          </w:p>
          <w:p w14:paraId="50528482" w14:textId="5D642BA9" w:rsidR="00203885" w:rsidRPr="00DF2840"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lang w:eastAsia="ja-JP"/>
              </w:rPr>
              <w:t>FFS for the piggy back of SR</w:t>
            </w:r>
          </w:p>
        </w:tc>
      </w:tr>
    </w:tbl>
    <w:p w14:paraId="10AF12FB" w14:textId="77777777" w:rsidR="007E5BB4" w:rsidRPr="007E5BB4" w:rsidRDefault="007E5BB4" w:rsidP="007E5BB4">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2CB56949" w14:textId="77777777" w:rsidTr="003D57A4">
        <w:tc>
          <w:tcPr>
            <w:tcW w:w="9846" w:type="dxa"/>
            <w:shd w:val="clear" w:color="auto" w:fill="auto"/>
          </w:tcPr>
          <w:p w14:paraId="2777DCE9" w14:textId="77777777" w:rsidR="007E5BB4" w:rsidRPr="00DF2840" w:rsidRDefault="007E5BB4" w:rsidP="003D57A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78C71C8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Adaptive HARQ is supported for uplink.</w:t>
            </w:r>
          </w:p>
          <w:p w14:paraId="099F6DCC"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 xml:space="preserve">The HARQ re-transmissions in the uplink are asynchronous. </w:t>
            </w:r>
          </w:p>
          <w:p w14:paraId="4443E87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PHICH is not supported for NB-PUSCH</w:t>
            </w:r>
          </w:p>
          <w:p w14:paraId="08CEC35E"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highlight w:val="darkYellow"/>
                <w:lang w:val="en-US"/>
              </w:rPr>
              <w:t>Working Assumption:</w:t>
            </w:r>
            <w:r w:rsidRPr="00DB5EA0">
              <w:rPr>
                <w:rFonts w:ascii="Times" w:eastAsia="MS Mincho" w:hAnsi="Times" w:cs="Times"/>
                <w:lang w:val="en-US"/>
              </w:rPr>
              <w:t xml:space="preserve">  </w:t>
            </w:r>
          </w:p>
          <w:p w14:paraId="74B5F49B" w14:textId="77777777" w:rsidR="007E5BB4" w:rsidRDefault="00DB5EA0" w:rsidP="00DB5EA0">
            <w:pPr>
              <w:pStyle w:val="ListParagraph"/>
              <w:numPr>
                <w:ilvl w:val="1"/>
                <w:numId w:val="11"/>
              </w:numPr>
              <w:rPr>
                <w:rFonts w:ascii="Times" w:eastAsia="MS Mincho" w:hAnsi="Times" w:cs="Times"/>
                <w:lang w:val="en-US"/>
              </w:rPr>
            </w:pPr>
            <w:r w:rsidRPr="00DB5EA0">
              <w:rPr>
                <w:rFonts w:ascii="Times" w:eastAsia="MS Mincho" w:hAnsi="Times" w:cs="Times"/>
                <w:lang w:val="en-US"/>
              </w:rPr>
              <w:t>Maximum UL TBS supported for NB-IoT is not greater than 1000 bits (exact value FFS)</w:t>
            </w:r>
          </w:p>
          <w:p w14:paraId="5FFB4CB3"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For 3.75kHz subcarrier spacing of uplink with normal CP, </w:t>
            </w:r>
          </w:p>
          <w:p w14:paraId="46BA47AB"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One NB-IoT symbol consists of 528Ts of symbol with CP length of 16Ts assuming Ts=1/1.92MHz. </w:t>
            </w:r>
          </w:p>
          <w:p w14:paraId="3C629330" w14:textId="1D048B6E" w:rsidR="00DB5EA0" w:rsidRPr="00DB5EA0"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Besides the seven symbols located from the beginning of 2ms period, the remaining time (144Ts) is used as a guard period to minimize the collision between NB-IoT symbols and LTE SRS</w:t>
            </w:r>
          </w:p>
        </w:tc>
      </w:tr>
    </w:tbl>
    <w:p w14:paraId="4694EEFC" w14:textId="77777777" w:rsidR="007E5BB4" w:rsidRPr="00DB5EA0" w:rsidRDefault="007E5BB4" w:rsidP="007E5BB4">
      <w:pPr>
        <w:tabs>
          <w:tab w:val="left" w:pos="567"/>
        </w:tabs>
        <w:snapToGrid w:val="0"/>
        <w:rPr>
          <w:rFonts w:ascii="Times" w:hAnsi="Times" w:cs="Times"/>
        </w:rPr>
      </w:pPr>
    </w:p>
    <w:p w14:paraId="562B94AE" w14:textId="77777777" w:rsidR="009D5612" w:rsidRPr="00DF2840" w:rsidRDefault="009D5612" w:rsidP="00DF2840">
      <w:pPr>
        <w:rPr>
          <w:lang w:val="en-US"/>
        </w:rPr>
      </w:pPr>
    </w:p>
    <w:p w14:paraId="077E2DB5" w14:textId="617311F4" w:rsidR="00DF2840" w:rsidRDefault="00DF2840" w:rsidP="00DF2840">
      <w:pPr>
        <w:pStyle w:val="Heading1"/>
        <w:rPr>
          <w:lang w:val="en-US"/>
        </w:rPr>
      </w:pPr>
      <w:r>
        <w:rPr>
          <w:lang w:val="en-US"/>
        </w:rPr>
        <w:t>RACH</w:t>
      </w:r>
      <w:r w:rsidR="00DB5EA0">
        <w:rPr>
          <w:lang w:val="en-US"/>
        </w:rPr>
        <w:t xml:space="preserve"> for NB-IoT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DF2840" w:rsidRPr="00DF2840" w14:paraId="08860FDF" w14:textId="77777777" w:rsidTr="00E558B0">
        <w:tc>
          <w:tcPr>
            <w:tcW w:w="9846" w:type="dxa"/>
            <w:shd w:val="clear" w:color="auto" w:fill="auto"/>
          </w:tcPr>
          <w:p w14:paraId="25F4303A" w14:textId="77777777" w:rsidR="00DF2840" w:rsidRPr="00DF2840" w:rsidRDefault="00DF2840" w:rsidP="00C92AD7">
            <w:pPr>
              <w:rPr>
                <w:rFonts w:ascii="Times" w:eastAsia="MS Mincho" w:hAnsi="Times" w:cs="Times"/>
                <w:lang w:val="en-US" w:eastAsia="ja-JP"/>
              </w:rPr>
            </w:pPr>
            <w:r w:rsidRPr="00DF2840">
              <w:rPr>
                <w:rFonts w:ascii="Times" w:eastAsia="MS Mincho" w:hAnsi="Times" w:cs="Times"/>
                <w:highlight w:val="green"/>
                <w:lang w:val="en-US" w:eastAsia="ja-JP"/>
              </w:rPr>
              <w:t>RAN1 NB-IoT adhoc agreements:</w:t>
            </w:r>
          </w:p>
          <w:p w14:paraId="27A50402" w14:textId="77777777" w:rsidR="00DF2840"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Use only preamble based PRACH for NB-IoT</w:t>
            </w:r>
          </w:p>
          <w:p w14:paraId="4DEF6507" w14:textId="77777777" w:rsidR="00203885" w:rsidRPr="00203885" w:rsidRDefault="00203885" w:rsidP="009172EC">
            <w:pPr>
              <w:numPr>
                <w:ilvl w:val="0"/>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 xml:space="preserve">Msg3 sizes up to 64 bits at the physical layer can be supported under all conditions (Coverage, operation </w:t>
            </w:r>
            <w:r w:rsidRPr="00203885">
              <w:rPr>
                <w:rFonts w:ascii="Times" w:eastAsia="MS Mincho" w:hAnsi="Times" w:cs="Times"/>
                <w:iCs/>
                <w:lang w:val="en-US" w:eastAsia="ja-JP"/>
              </w:rPr>
              <w:lastRenderedPageBreak/>
              <w:t>mode, and subcarrier spacing)</w:t>
            </w:r>
          </w:p>
          <w:p w14:paraId="74039FC5" w14:textId="77777777" w:rsidR="00203885" w:rsidRPr="00203885" w:rsidRDefault="00203885" w:rsidP="009172EC">
            <w:pPr>
              <w:numPr>
                <w:ilvl w:val="1"/>
                <w:numId w:val="13"/>
              </w:numPr>
              <w:overflowPunct/>
              <w:autoSpaceDE/>
              <w:autoSpaceDN/>
              <w:adjustRightInd/>
              <w:spacing w:after="0"/>
              <w:jc w:val="left"/>
              <w:textAlignment w:val="auto"/>
              <w:rPr>
                <w:rFonts w:ascii="Times" w:eastAsia="MS Mincho" w:hAnsi="Times" w:cs="Times"/>
                <w:iCs/>
                <w:lang w:val="en-US" w:eastAsia="ja-JP"/>
              </w:rPr>
            </w:pPr>
            <w:r w:rsidRPr="00203885">
              <w:rPr>
                <w:rFonts w:ascii="Times" w:eastAsia="MS Mincho" w:hAnsi="Times" w:cs="Times"/>
                <w:iCs/>
                <w:lang w:val="en-US" w:eastAsia="ja-JP"/>
              </w:rPr>
              <w:t>RAN1 may agree the further larger values for the Msg3 size</w:t>
            </w:r>
          </w:p>
          <w:p w14:paraId="4DE3F455" w14:textId="77777777" w:rsidR="00203885" w:rsidRPr="00203885" w:rsidRDefault="00203885" w:rsidP="009172EC">
            <w:pPr>
              <w:pStyle w:val="ListParagraph"/>
              <w:numPr>
                <w:ilvl w:val="0"/>
                <w:numId w:val="13"/>
              </w:numPr>
              <w:rPr>
                <w:rFonts w:ascii="Times" w:eastAsia="MS Mincho" w:hAnsi="Times" w:cs="Times"/>
                <w:iCs/>
                <w:lang w:val="en-US" w:eastAsia="ja-JP"/>
              </w:rPr>
            </w:pPr>
            <w:r w:rsidRPr="00203885">
              <w:rPr>
                <w:rFonts w:ascii="Times" w:eastAsia="MS Mincho" w:hAnsi="Times" w:cs="Times"/>
                <w:iCs/>
                <w:lang w:val="en-US" w:eastAsia="ja-JP"/>
              </w:rPr>
              <w:t>Support one PRACH scheme for all MCL cases</w:t>
            </w:r>
          </w:p>
          <w:p w14:paraId="7C7F05AA" w14:textId="77777777" w:rsidR="00203885" w:rsidRPr="00203885" w:rsidRDefault="00203885" w:rsidP="00203885">
            <w:pPr>
              <w:rPr>
                <w:rFonts w:ascii="Times" w:eastAsia="MS Mincho" w:hAnsi="Times" w:cs="Times"/>
                <w:lang w:val="en-US" w:eastAsia="ja-JP"/>
              </w:rPr>
            </w:pPr>
            <w:r w:rsidRPr="00203885">
              <w:rPr>
                <w:rFonts w:ascii="Times" w:eastAsia="MS Mincho" w:hAnsi="Times" w:cs="Times"/>
                <w:highlight w:val="darkYellow"/>
                <w:lang w:val="en-US" w:eastAsia="ja-JP"/>
              </w:rPr>
              <w:t>Working assumption:</w:t>
            </w:r>
          </w:p>
          <w:p w14:paraId="23EAFA03" w14:textId="21095958" w:rsidR="00203885" w:rsidRPr="00203885" w:rsidRDefault="00203885" w:rsidP="009172EC">
            <w:pPr>
              <w:numPr>
                <w:ilvl w:val="0"/>
                <w:numId w:val="17"/>
              </w:numPr>
              <w:overflowPunct/>
              <w:autoSpaceDE/>
              <w:autoSpaceDN/>
              <w:adjustRightInd/>
              <w:spacing w:after="0"/>
              <w:jc w:val="left"/>
              <w:textAlignment w:val="auto"/>
              <w:rPr>
                <w:rFonts w:ascii="Times" w:eastAsia="MS Mincho" w:hAnsi="Times" w:cs="Times"/>
                <w:lang w:val="en-US" w:eastAsia="ja-JP"/>
              </w:rPr>
            </w:pPr>
            <w:r w:rsidRPr="00203885">
              <w:rPr>
                <w:rFonts w:ascii="Times" w:eastAsia="MS Mincho" w:hAnsi="Times" w:cs="Times"/>
                <w:lang w:val="en-US" w:eastAsia="ja-JP"/>
              </w:rPr>
              <w:t>PRACH scheme is based on single-tone transmission</w:t>
            </w:r>
          </w:p>
        </w:tc>
      </w:tr>
    </w:tbl>
    <w:p w14:paraId="3D6D0309" w14:textId="77777777" w:rsidR="00DF2840" w:rsidRDefault="00DF2840" w:rsidP="00DF28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7E5BB4" w:rsidRPr="00DF2840" w14:paraId="3790AE84" w14:textId="77777777" w:rsidTr="003D57A4">
        <w:tc>
          <w:tcPr>
            <w:tcW w:w="9846" w:type="dxa"/>
            <w:shd w:val="clear" w:color="auto" w:fill="auto"/>
          </w:tcPr>
          <w:p w14:paraId="1A6C3763" w14:textId="77777777" w:rsidR="007E5BB4" w:rsidRPr="00DF2840" w:rsidRDefault="007E5BB4" w:rsidP="003D57A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10167285" w14:textId="77777777" w:rsidR="007E5BB4"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Confirm WA that NB-PRACH is based on single-tone with frequency hopping.</w:t>
            </w:r>
          </w:p>
          <w:p w14:paraId="108FF80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NB-PRACH uses a subcarrier spacing of 3.75kHz </w:t>
            </w:r>
          </w:p>
          <w:p w14:paraId="7E2AC595"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2 CP lengths are provided to support different cell sizes</w:t>
            </w:r>
          </w:p>
          <w:p w14:paraId="49EAE94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66.7 us and 266.7 us</w:t>
            </w:r>
          </w:p>
          <w:p w14:paraId="540518B2"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Hopping is between groups of symbols</w:t>
            </w:r>
          </w:p>
          <w:p w14:paraId="629149D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For CP length of  266.7 us, a group is defined as 5 symbols and one CP of length of  266.7 us</w:t>
            </w:r>
          </w:p>
          <w:p w14:paraId="7AC9B901"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 xml:space="preserve">For CP length of 66.7 us, a group is defined as 5 symbols and one CP of length of 66.7 us </w:t>
            </w:r>
          </w:p>
          <w:p w14:paraId="27CB52A7"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Details of hopping:</w:t>
            </w:r>
          </w:p>
          <w:p w14:paraId="3E2E8ABD"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First level single-subcarrier hopping is used between 1st/2nd and between 3rd/4th symbol groups</w:t>
            </w:r>
          </w:p>
          <w:p w14:paraId="1A8D45BC"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Second level 6-subcarrier hopping is used between 2nd/3rd symbol groups</w:t>
            </w:r>
          </w:p>
          <w:p w14:paraId="38B9054E" w14:textId="77777777" w:rsidR="00DB5EA0" w:rsidRPr="006810C8" w:rsidRDefault="00DB5EA0" w:rsidP="00DB5EA0">
            <w:pPr>
              <w:pStyle w:val="ListParagraph"/>
              <w:numPr>
                <w:ilvl w:val="1"/>
                <w:numId w:val="11"/>
              </w:numPr>
              <w:rPr>
                <w:rFonts w:ascii="Times" w:eastAsia="MS Mincho" w:hAnsi="Times" w:cs="Times"/>
                <w:lang w:val="en-US"/>
              </w:rPr>
            </w:pPr>
            <w:r w:rsidRPr="006810C8">
              <w:rPr>
                <w:rFonts w:ascii="Times" w:eastAsia="MS Mincho" w:hAnsi="Times" w:cs="Times"/>
                <w:lang w:val="en-US"/>
              </w:rPr>
              <w:t>Pseudo-random hopping is used between repetitions of groups of 4 symbol groups:</w:t>
            </w:r>
          </w:p>
          <w:p w14:paraId="2D0D4A2B" w14:textId="77777777" w:rsidR="00DB5EA0" w:rsidRPr="006810C8" w:rsidRDefault="00DB5EA0" w:rsidP="00DB5EA0">
            <w:pPr>
              <w:pStyle w:val="ListParagraph"/>
              <w:numPr>
                <w:ilvl w:val="2"/>
                <w:numId w:val="11"/>
              </w:numPr>
              <w:rPr>
                <w:rFonts w:ascii="Times" w:eastAsia="MS Mincho" w:hAnsi="Times" w:cs="Times"/>
                <w:lang w:val="en-US"/>
              </w:rPr>
            </w:pPr>
            <w:r w:rsidRPr="006810C8">
              <w:rPr>
                <w:rFonts w:ascii="Times" w:eastAsia="MS Mincho" w:hAnsi="Times" w:cs="Times"/>
                <w:lang w:val="en-US"/>
              </w:rPr>
              <w:t>Constrained within max 12 subcarriers, and according to LTE PUSCH type 2 hopping</w:t>
            </w:r>
          </w:p>
          <w:p w14:paraId="4AC40A66"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eMTC search space scheme is reused for Msg3 retransmission and Msg4 transmission.</w:t>
            </w:r>
          </w:p>
          <w:p w14:paraId="3591C9F8" w14:textId="77777777" w:rsidR="00DB5EA0" w:rsidRPr="006810C8" w:rsidRDefault="00DB5EA0" w:rsidP="00DB5EA0">
            <w:pPr>
              <w:pStyle w:val="ListParagraph"/>
              <w:numPr>
                <w:ilvl w:val="0"/>
                <w:numId w:val="11"/>
              </w:numPr>
              <w:rPr>
                <w:rFonts w:ascii="Times" w:eastAsia="MS Mincho" w:hAnsi="Times" w:cs="Times"/>
                <w:lang w:val="en-US"/>
              </w:rPr>
            </w:pPr>
            <w:r w:rsidRPr="006810C8">
              <w:rPr>
                <w:rFonts w:ascii="Times" w:eastAsia="MS Mincho" w:hAnsi="Times" w:cs="Times"/>
                <w:lang w:val="en-US"/>
              </w:rPr>
              <w:t xml:space="preserve">The following numbers of NB-PRACH repetitions are provided in the specifications:  </w:t>
            </w:r>
          </w:p>
          <w:p w14:paraId="34FE0A6F" w14:textId="77777777" w:rsidR="00DB5EA0" w:rsidRPr="006810C8" w:rsidRDefault="00DB5EA0" w:rsidP="00DA6BF9">
            <w:pPr>
              <w:pStyle w:val="ListParagraph"/>
              <w:numPr>
                <w:ilvl w:val="1"/>
                <w:numId w:val="11"/>
              </w:numPr>
              <w:rPr>
                <w:rFonts w:ascii="Times" w:eastAsia="MS Mincho" w:hAnsi="Times" w:cs="Times"/>
                <w:lang w:val="en-US"/>
              </w:rPr>
            </w:pPr>
            <w:r w:rsidRPr="006810C8">
              <w:rPr>
                <w:rFonts w:ascii="Times" w:eastAsia="MS Mincho" w:hAnsi="Times" w:cs="Times"/>
                <w:lang w:val="en-US"/>
              </w:rPr>
              <w:t>{1, 2, 4, 8, 16, 32, 64, 128}</w:t>
            </w:r>
          </w:p>
          <w:p w14:paraId="10E307EA"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eNB can configure up to 3 numbers of NB-PRACH repetitions from the above set</w:t>
            </w:r>
          </w:p>
          <w:p w14:paraId="70B34956" w14:textId="77777777" w:rsidR="00DB5EA0" w:rsidRPr="00DB5EA0" w:rsidRDefault="00DB5EA0" w:rsidP="00DB5EA0">
            <w:pPr>
              <w:pStyle w:val="ListParagraph"/>
              <w:numPr>
                <w:ilvl w:val="0"/>
                <w:numId w:val="11"/>
              </w:numPr>
              <w:rPr>
                <w:rFonts w:ascii="Times" w:eastAsia="MS Mincho" w:hAnsi="Times" w:cs="Times"/>
                <w:lang w:val="en-US"/>
              </w:rPr>
            </w:pPr>
            <w:r w:rsidRPr="00DB5EA0">
              <w:rPr>
                <w:rFonts w:ascii="Times" w:eastAsia="MS Mincho" w:hAnsi="Times" w:cs="Times"/>
                <w:lang w:val="en-US"/>
              </w:rPr>
              <w:t>Power ramping:</w:t>
            </w:r>
          </w:p>
          <w:p w14:paraId="29116453"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If more than one repetition level is configured in the cell, then the UE transmits NB-PRACH with max power except for the lowest repetition level</w:t>
            </w:r>
          </w:p>
          <w:p w14:paraId="1B429634" w14:textId="77777777" w:rsidR="00DB5EA0" w:rsidRPr="00DB5EA0" w:rsidRDefault="00DB5EA0" w:rsidP="00DA6BF9">
            <w:pPr>
              <w:pStyle w:val="ListParagraph"/>
              <w:numPr>
                <w:ilvl w:val="1"/>
                <w:numId w:val="11"/>
              </w:numPr>
              <w:rPr>
                <w:rFonts w:ascii="Times" w:eastAsia="MS Mincho" w:hAnsi="Times" w:cs="Times"/>
                <w:lang w:val="en-US"/>
              </w:rPr>
            </w:pPr>
            <w:r w:rsidRPr="00DB5EA0">
              <w:rPr>
                <w:rFonts w:ascii="Times" w:eastAsia="MS Mincho" w:hAnsi="Times" w:cs="Times"/>
                <w:lang w:val="en-US"/>
              </w:rPr>
              <w:t xml:space="preserve">Otherwise, the UE uses NB-PRACH power ramping </w:t>
            </w:r>
          </w:p>
          <w:p w14:paraId="1DA9DE1E"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UL grant for the initial transmission of Msg3 is included in the RAR.</w:t>
            </w:r>
          </w:p>
          <w:p w14:paraId="18BAD47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The same NB-PDCCH search space is applied to NB-PDCCH for RAR, Msg3 retransmission and Msg4.</w:t>
            </w:r>
          </w:p>
          <w:p w14:paraId="52763345"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DCI in NB-PDCCH indicates the number of repetitions of NB-IoT RAR / Retransmission of Msg3/Msg4</w:t>
            </w:r>
          </w:p>
          <w:p w14:paraId="1B99CDF0"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joint indication of number of repetitions with other DCI contents is not precluded</w:t>
            </w:r>
          </w:p>
          <w:p w14:paraId="0242F2FB" w14:textId="77777777" w:rsidR="00DA6BF9" w:rsidRPr="00DA6BF9" w:rsidRDefault="00DA6BF9" w:rsidP="00DA6BF9">
            <w:pPr>
              <w:pStyle w:val="ListParagraph"/>
              <w:numPr>
                <w:ilvl w:val="0"/>
                <w:numId w:val="11"/>
              </w:numPr>
              <w:rPr>
                <w:rFonts w:ascii="Times" w:eastAsia="MS Mincho" w:hAnsi="Times" w:cs="Times"/>
                <w:lang w:val="en-US"/>
              </w:rPr>
            </w:pPr>
            <w:r w:rsidRPr="00DA6BF9">
              <w:rPr>
                <w:rFonts w:ascii="Times" w:eastAsia="MS Mincho" w:hAnsi="Times" w:cs="Times"/>
                <w:lang w:val="en-US"/>
              </w:rPr>
              <w:t>Multi-tone Msg3 is supported</w:t>
            </w:r>
          </w:p>
          <w:p w14:paraId="5D7035DD"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RAN1 specifications will support the existence of UEs that do not support multi-tone Msg3 </w:t>
            </w:r>
          </w:p>
          <w:p w14:paraId="34CF3F59"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The specifications support the possibility for the UE to indicate whether it supports multi-tone Msg3 by NB-PRACH resource selection</w:t>
            </w:r>
          </w:p>
          <w:p w14:paraId="0DBDFE9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A NB-PRACH resource is defined at least by at least time-frequency resource, and possibly (FFS) one of more of:</w:t>
            </w:r>
          </w:p>
          <w:p w14:paraId="4CDBD438"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sequence</w:t>
            </w:r>
          </w:p>
          <w:p w14:paraId="2869567D"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NB-PRACH hopping pattern</w:t>
            </w:r>
          </w:p>
          <w:p w14:paraId="6C27D3B2"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 xml:space="preserve">Each NB-PRACH resource also has a repetition level configured </w:t>
            </w:r>
          </w:p>
          <w:p w14:paraId="4EF14F25"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For at least one number of repetitions of NB-PRACH, multi-tone Msg3 transmission is not allowed by the specifications</w:t>
            </w:r>
          </w:p>
          <w:p w14:paraId="1A762578"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 xml:space="preserve">The UL grant for both Msg3 and PUSCH indicates the subcarrier(s) to be used </w:t>
            </w:r>
          </w:p>
          <w:p w14:paraId="41883D11" w14:textId="77777777" w:rsidR="00DA6BF9" w:rsidRPr="00DA6BF9"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Subcarrier spacing is indicated:</w:t>
            </w:r>
          </w:p>
          <w:p w14:paraId="229B922A"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For Msg3:</w:t>
            </w:r>
          </w:p>
          <w:p w14:paraId="454318B1"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 xml:space="preserve">in RAR </w:t>
            </w:r>
          </w:p>
          <w:p w14:paraId="3A172A6C" w14:textId="77777777" w:rsidR="00DA6BF9" w:rsidRPr="00DA6BF9" w:rsidRDefault="00DA6BF9" w:rsidP="00DA6BF9">
            <w:pPr>
              <w:pStyle w:val="ListParagraph"/>
              <w:numPr>
                <w:ilvl w:val="2"/>
                <w:numId w:val="11"/>
              </w:numPr>
              <w:rPr>
                <w:rFonts w:ascii="Times" w:eastAsia="MS Mincho" w:hAnsi="Times" w:cs="Times"/>
                <w:lang w:val="en-US"/>
              </w:rPr>
            </w:pPr>
            <w:r w:rsidRPr="00DA6BF9">
              <w:rPr>
                <w:rFonts w:ascii="Times" w:eastAsia="MS Mincho" w:hAnsi="Times" w:cs="Times"/>
                <w:lang w:val="en-US"/>
              </w:rPr>
              <w:t>Subsequent NB-PUSCH transmissions:</w:t>
            </w:r>
          </w:p>
          <w:p w14:paraId="25C34F32" w14:textId="77777777" w:rsidR="00DA6BF9" w:rsidRPr="00DA6BF9" w:rsidRDefault="00DA6BF9" w:rsidP="00DA6BF9">
            <w:pPr>
              <w:pStyle w:val="ListParagraph"/>
              <w:numPr>
                <w:ilvl w:val="3"/>
                <w:numId w:val="11"/>
              </w:numPr>
              <w:rPr>
                <w:rFonts w:ascii="Times" w:eastAsia="MS Mincho" w:hAnsi="Times" w:cs="Times"/>
                <w:lang w:val="en-US"/>
              </w:rPr>
            </w:pPr>
            <w:r w:rsidRPr="00DA6BF9">
              <w:rPr>
                <w:rFonts w:ascii="Times" w:eastAsia="MS Mincho" w:hAnsi="Times" w:cs="Times"/>
                <w:lang w:val="en-US"/>
              </w:rPr>
              <w:t>Follow RAR always</w:t>
            </w:r>
          </w:p>
          <w:p w14:paraId="4495880A" w14:textId="21372630" w:rsidR="00DB5EA0" w:rsidRPr="008A0C9A" w:rsidRDefault="00DA6BF9" w:rsidP="00DA6BF9">
            <w:pPr>
              <w:pStyle w:val="ListParagraph"/>
              <w:numPr>
                <w:ilvl w:val="1"/>
                <w:numId w:val="11"/>
              </w:numPr>
              <w:rPr>
                <w:rFonts w:ascii="Times" w:eastAsia="MS Mincho" w:hAnsi="Times" w:cs="Times"/>
                <w:lang w:val="en-US"/>
              </w:rPr>
            </w:pPr>
            <w:r w:rsidRPr="00DA6BF9">
              <w:rPr>
                <w:rFonts w:ascii="Times" w:eastAsia="MS Mincho" w:hAnsi="Times" w:cs="Times"/>
                <w:lang w:val="en-US"/>
              </w:rPr>
              <w:t>Note that if RAN decides that one subcarrier spacing is not mandatory for the UE, a decision would need to be taken as to whether or not to specify error cases.</w:t>
            </w:r>
          </w:p>
        </w:tc>
      </w:tr>
    </w:tbl>
    <w:p w14:paraId="4483D159" w14:textId="77777777" w:rsidR="007E5BB4" w:rsidRPr="00DF2840" w:rsidRDefault="007E5BB4" w:rsidP="007E5BB4">
      <w:pPr>
        <w:tabs>
          <w:tab w:val="left" w:pos="567"/>
        </w:tabs>
        <w:snapToGrid w:val="0"/>
        <w:rPr>
          <w:rFonts w:ascii="Times" w:hAnsi="Times" w:cs="Times"/>
          <w:lang w:val="en-US"/>
        </w:rPr>
      </w:pPr>
    </w:p>
    <w:p w14:paraId="5AA10EBD" w14:textId="78744E6D" w:rsidR="007E5BB4" w:rsidRDefault="0005653F" w:rsidP="0005653F">
      <w:pPr>
        <w:pStyle w:val="Heading1"/>
        <w:rPr>
          <w:lang w:val="en-US"/>
        </w:rPr>
      </w:pPr>
      <w:r>
        <w:rPr>
          <w:lang w:val="en-US"/>
        </w:rPr>
        <w:t xml:space="preserve">Timing </w:t>
      </w:r>
      <w:r w:rsidR="00271D99">
        <w:rPr>
          <w:lang w:val="en-US"/>
        </w:rPr>
        <w:t>Relationships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6"/>
      </w:tblGrid>
      <w:tr w:rsidR="00271D99" w:rsidRPr="00DF2840" w14:paraId="5F31CC10" w14:textId="77777777" w:rsidTr="003D57A4">
        <w:tc>
          <w:tcPr>
            <w:tcW w:w="9846" w:type="dxa"/>
            <w:shd w:val="clear" w:color="auto" w:fill="auto"/>
          </w:tcPr>
          <w:p w14:paraId="2EDDCC2E" w14:textId="4A41206E" w:rsidR="00271D99" w:rsidRPr="00DF2840" w:rsidRDefault="00271D99" w:rsidP="003D57A4">
            <w:pPr>
              <w:rPr>
                <w:rFonts w:ascii="Times" w:eastAsia="MS Mincho" w:hAnsi="Times" w:cs="Times"/>
                <w:lang w:val="en-US" w:eastAsia="ja-JP"/>
              </w:rPr>
            </w:pPr>
            <w:r w:rsidRPr="00DF2840">
              <w:rPr>
                <w:rFonts w:ascii="Times" w:eastAsia="MS Mincho" w:hAnsi="Times" w:cs="Times"/>
                <w:highlight w:val="green"/>
                <w:lang w:val="en-US" w:eastAsia="ja-JP"/>
              </w:rPr>
              <w:t>RAN1#8</w:t>
            </w:r>
            <w:r>
              <w:rPr>
                <w:rFonts w:ascii="Times" w:eastAsia="MS Mincho" w:hAnsi="Times" w:cs="Times"/>
                <w:highlight w:val="green"/>
                <w:lang w:val="en-US" w:eastAsia="ja-JP"/>
              </w:rPr>
              <w:t>4</w:t>
            </w:r>
            <w:r w:rsidRPr="00DF2840">
              <w:rPr>
                <w:rFonts w:ascii="Times" w:eastAsia="MS Mincho" w:hAnsi="Times" w:cs="Times"/>
                <w:highlight w:val="green"/>
                <w:lang w:val="en-US" w:eastAsia="ja-JP"/>
              </w:rPr>
              <w:t xml:space="preserve"> agreements:</w:t>
            </w:r>
          </w:p>
          <w:p w14:paraId="603A6762"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 xml:space="preserve">The start of UL A/N transmission is &gt;=12ms later than the end of the corresponding NB-PDSCH transmission </w:t>
            </w:r>
          </w:p>
          <w:p w14:paraId="04A3AFEE" w14:textId="77777777" w:rsid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DL A/N transmission is &gt;=3ms later than the end of the corresponding NB-PUSCH transmission</w:t>
            </w:r>
          </w:p>
          <w:p w14:paraId="3007F940"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lastRenderedPageBreak/>
              <w:t>The start of NB-PUSCH transmission is &gt;=8ms later than the end of its associated NB-PDCCH transmission</w:t>
            </w:r>
          </w:p>
          <w:p w14:paraId="3CF1E62A" w14:textId="77777777" w:rsidR="00271D99" w:rsidRPr="00271D99" w:rsidRDefault="00271D99" w:rsidP="00271D99">
            <w:pPr>
              <w:numPr>
                <w:ilvl w:val="0"/>
                <w:numId w:val="11"/>
              </w:numPr>
              <w:overflowPunct/>
              <w:autoSpaceDE/>
              <w:autoSpaceDN/>
              <w:adjustRightInd/>
              <w:spacing w:after="0"/>
              <w:jc w:val="left"/>
              <w:textAlignment w:val="auto"/>
              <w:rPr>
                <w:rFonts w:ascii="Times" w:eastAsia="MS Mincho" w:hAnsi="Times" w:cs="Times"/>
                <w:highlight w:val="darkYellow"/>
                <w:lang w:val="en-US" w:eastAsia="ja-JP"/>
              </w:rPr>
            </w:pPr>
            <w:r w:rsidRPr="00271D99">
              <w:rPr>
                <w:rFonts w:ascii="Times" w:eastAsia="MS Mincho" w:hAnsi="Times" w:cs="Times"/>
                <w:highlight w:val="darkYellow"/>
                <w:lang w:val="en-US" w:eastAsia="ja-JP"/>
              </w:rPr>
              <w:t>Working Assumptions:</w:t>
            </w:r>
          </w:p>
          <w:p w14:paraId="2717B1E6" w14:textId="77777777"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271D99">
              <w:rPr>
                <w:rFonts w:ascii="Times" w:eastAsia="MS Mincho" w:hAnsi="Times" w:cs="Times"/>
                <w:lang w:val="en-US" w:eastAsia="ja-JP"/>
              </w:rPr>
              <w:t>The start of an NB-PDCCH search space is &gt;=4ms after the end of the last NB-PDCCH search space</w:t>
            </w:r>
          </w:p>
          <w:p w14:paraId="531099D2"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The start of NB-PDSCH transmission is &gt;=4ms later than the end of its associated DL assignment</w:t>
            </w:r>
          </w:p>
          <w:p w14:paraId="3EEA0241" w14:textId="77777777" w:rsidR="00271D99" w:rsidRPr="008709E0" w:rsidRDefault="00271D99" w:rsidP="00271D99">
            <w:pPr>
              <w:numPr>
                <w:ilvl w:val="0"/>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Half duplex operation:</w:t>
            </w:r>
          </w:p>
          <w:p w14:paraId="4433E704" w14:textId="77777777" w:rsidR="00271D99" w:rsidRPr="008709E0"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The HD-FDD guard period is Type B</w:t>
            </w:r>
          </w:p>
          <w:p w14:paraId="2F8A1419" w14:textId="5D4D9AB9" w:rsidR="00271D99" w:rsidRPr="00271D99" w:rsidRDefault="00271D99" w:rsidP="00271D99">
            <w:pPr>
              <w:numPr>
                <w:ilvl w:val="1"/>
                <w:numId w:val="11"/>
              </w:numPr>
              <w:overflowPunct/>
              <w:autoSpaceDE/>
              <w:autoSpaceDN/>
              <w:adjustRightInd/>
              <w:spacing w:after="0"/>
              <w:jc w:val="left"/>
              <w:textAlignment w:val="auto"/>
              <w:rPr>
                <w:rFonts w:ascii="Times" w:eastAsia="MS Mincho" w:hAnsi="Times" w:cs="Times"/>
                <w:lang w:val="en-US" w:eastAsia="ja-JP"/>
              </w:rPr>
            </w:pPr>
            <w:r w:rsidRPr="008709E0">
              <w:rPr>
                <w:rFonts w:ascii="Times" w:eastAsia="MS Mincho" w:hAnsi="Times" w:cs="Times"/>
                <w:lang w:val="en-US" w:eastAsia="ja-JP"/>
              </w:rPr>
              <w:t>When NB-IoT UE is transmitting, UE is not expected to monitor or receive any downlink channels</w:t>
            </w:r>
          </w:p>
        </w:tc>
      </w:tr>
    </w:tbl>
    <w:p w14:paraId="146E5882" w14:textId="77777777" w:rsidR="00271D99" w:rsidRPr="00DF2840" w:rsidRDefault="00271D99" w:rsidP="00271D99">
      <w:pPr>
        <w:tabs>
          <w:tab w:val="left" w:pos="567"/>
        </w:tabs>
        <w:snapToGrid w:val="0"/>
        <w:rPr>
          <w:rFonts w:ascii="Times" w:hAnsi="Times" w:cs="Times"/>
          <w:lang w:val="en-US"/>
        </w:rPr>
      </w:pPr>
    </w:p>
    <w:p w14:paraId="68EBFFE1" w14:textId="77777777" w:rsidR="00271D99" w:rsidRPr="00271D99" w:rsidRDefault="00271D99" w:rsidP="00271D99">
      <w:pPr>
        <w:rPr>
          <w:lang w:val="en-US"/>
        </w:rPr>
      </w:pPr>
    </w:p>
    <w:sectPr w:rsidR="00271D99" w:rsidRPr="00271D99" w:rsidSect="003B5666">
      <w:headerReference w:type="default"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5754E5" w14:textId="77777777" w:rsidR="00DF0451" w:rsidRDefault="00DF0451">
      <w:pPr>
        <w:spacing w:after="0"/>
      </w:pPr>
      <w:r>
        <w:separator/>
      </w:r>
    </w:p>
  </w:endnote>
  <w:endnote w:type="continuationSeparator" w:id="0">
    <w:p w14:paraId="49502CCA" w14:textId="77777777" w:rsidR="00DF0451" w:rsidRDefault="00DF0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CC64F2">
      <w:rPr>
        <w:rStyle w:val="PageNumber"/>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64F2">
      <w:rPr>
        <w:rStyle w:val="PageNumber"/>
      </w:rPr>
      <w:t>11</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CC64F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64F2">
      <w:rPr>
        <w:rStyle w:val="PageNumber"/>
      </w:rPr>
      <w:t>11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AA466" w14:textId="77777777" w:rsidR="00DF0451" w:rsidRDefault="00DF0451">
      <w:pPr>
        <w:spacing w:after="0"/>
      </w:pPr>
      <w:r>
        <w:separator/>
      </w:r>
    </w:p>
  </w:footnote>
  <w:footnote w:type="continuationSeparator" w:id="0">
    <w:p w14:paraId="06372D36" w14:textId="77777777" w:rsidR="00DF0451" w:rsidRDefault="00DF045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49B640F"/>
    <w:multiLevelType w:val="hybridMultilevel"/>
    <w:tmpl w:val="B4F6D3FE"/>
    <w:lvl w:ilvl="0" w:tplc="345AC144">
      <w:start w:val="1"/>
      <w:numFmt w:val="bullet"/>
      <w:lvlText w:val="•"/>
      <w:lvlJc w:val="left"/>
      <w:pPr>
        <w:tabs>
          <w:tab w:val="num" w:pos="1080"/>
        </w:tabs>
        <w:ind w:left="1080" w:hanging="360"/>
      </w:pPr>
      <w:rPr>
        <w:rFonts w:ascii="Arial" w:hAnsi="Arial" w:hint="default"/>
      </w:rPr>
    </w:lvl>
    <w:lvl w:ilvl="1" w:tplc="D9565BE8" w:tentative="1">
      <w:start w:val="1"/>
      <w:numFmt w:val="bullet"/>
      <w:lvlText w:val="•"/>
      <w:lvlJc w:val="left"/>
      <w:pPr>
        <w:tabs>
          <w:tab w:val="num" w:pos="1800"/>
        </w:tabs>
        <w:ind w:left="1800" w:hanging="360"/>
      </w:pPr>
      <w:rPr>
        <w:rFonts w:ascii="Arial" w:hAnsi="Arial" w:hint="default"/>
      </w:rPr>
    </w:lvl>
    <w:lvl w:ilvl="2" w:tplc="48C89652" w:tentative="1">
      <w:start w:val="1"/>
      <w:numFmt w:val="bullet"/>
      <w:lvlText w:val="•"/>
      <w:lvlJc w:val="left"/>
      <w:pPr>
        <w:tabs>
          <w:tab w:val="num" w:pos="2520"/>
        </w:tabs>
        <w:ind w:left="2520" w:hanging="360"/>
      </w:pPr>
      <w:rPr>
        <w:rFonts w:ascii="Arial" w:hAnsi="Arial" w:hint="default"/>
      </w:rPr>
    </w:lvl>
    <w:lvl w:ilvl="3" w:tplc="5C523222" w:tentative="1">
      <w:start w:val="1"/>
      <w:numFmt w:val="bullet"/>
      <w:lvlText w:val="•"/>
      <w:lvlJc w:val="left"/>
      <w:pPr>
        <w:tabs>
          <w:tab w:val="num" w:pos="3240"/>
        </w:tabs>
        <w:ind w:left="3240" w:hanging="360"/>
      </w:pPr>
      <w:rPr>
        <w:rFonts w:ascii="Arial" w:hAnsi="Arial" w:hint="default"/>
      </w:rPr>
    </w:lvl>
    <w:lvl w:ilvl="4" w:tplc="D2C42E80" w:tentative="1">
      <w:start w:val="1"/>
      <w:numFmt w:val="bullet"/>
      <w:lvlText w:val="•"/>
      <w:lvlJc w:val="left"/>
      <w:pPr>
        <w:tabs>
          <w:tab w:val="num" w:pos="3960"/>
        </w:tabs>
        <w:ind w:left="3960" w:hanging="360"/>
      </w:pPr>
      <w:rPr>
        <w:rFonts w:ascii="Arial" w:hAnsi="Arial" w:hint="default"/>
      </w:rPr>
    </w:lvl>
    <w:lvl w:ilvl="5" w:tplc="3392B234" w:tentative="1">
      <w:start w:val="1"/>
      <w:numFmt w:val="bullet"/>
      <w:lvlText w:val="•"/>
      <w:lvlJc w:val="left"/>
      <w:pPr>
        <w:tabs>
          <w:tab w:val="num" w:pos="4680"/>
        </w:tabs>
        <w:ind w:left="4680" w:hanging="360"/>
      </w:pPr>
      <w:rPr>
        <w:rFonts w:ascii="Arial" w:hAnsi="Arial" w:hint="default"/>
      </w:rPr>
    </w:lvl>
    <w:lvl w:ilvl="6" w:tplc="2812AF66" w:tentative="1">
      <w:start w:val="1"/>
      <w:numFmt w:val="bullet"/>
      <w:lvlText w:val="•"/>
      <w:lvlJc w:val="left"/>
      <w:pPr>
        <w:tabs>
          <w:tab w:val="num" w:pos="5400"/>
        </w:tabs>
        <w:ind w:left="5400" w:hanging="360"/>
      </w:pPr>
      <w:rPr>
        <w:rFonts w:ascii="Arial" w:hAnsi="Arial" w:hint="default"/>
      </w:rPr>
    </w:lvl>
    <w:lvl w:ilvl="7" w:tplc="8674A264" w:tentative="1">
      <w:start w:val="1"/>
      <w:numFmt w:val="bullet"/>
      <w:lvlText w:val="•"/>
      <w:lvlJc w:val="left"/>
      <w:pPr>
        <w:tabs>
          <w:tab w:val="num" w:pos="6120"/>
        </w:tabs>
        <w:ind w:left="6120" w:hanging="360"/>
      </w:pPr>
      <w:rPr>
        <w:rFonts w:ascii="Arial" w:hAnsi="Arial" w:hint="default"/>
      </w:rPr>
    </w:lvl>
    <w:lvl w:ilvl="8" w:tplc="88FC8D76" w:tentative="1">
      <w:start w:val="1"/>
      <w:numFmt w:val="bullet"/>
      <w:lvlText w:val="•"/>
      <w:lvlJc w:val="left"/>
      <w:pPr>
        <w:tabs>
          <w:tab w:val="num" w:pos="6840"/>
        </w:tabs>
        <w:ind w:left="6840" w:hanging="360"/>
      </w:pPr>
      <w:rPr>
        <w:rFonts w:ascii="Arial" w:hAnsi="Arial" w:hint="default"/>
      </w:rPr>
    </w:lvl>
  </w:abstractNum>
  <w:abstractNum w:abstractNumId="3">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tentative="1">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14">
    <w:nsid w:val="556A063E"/>
    <w:multiLevelType w:val="hybridMultilevel"/>
    <w:tmpl w:val="399803C0"/>
    <w:lvl w:ilvl="0" w:tplc="3F6EC014">
      <w:start w:val="1"/>
      <w:numFmt w:val="bullet"/>
      <w:lvlText w:val="•"/>
      <w:lvlJc w:val="left"/>
      <w:pPr>
        <w:tabs>
          <w:tab w:val="num" w:pos="720"/>
        </w:tabs>
        <w:ind w:left="720" w:hanging="360"/>
      </w:pPr>
      <w:rPr>
        <w:rFonts w:ascii="Arial" w:hAnsi="Arial" w:hint="default"/>
      </w:rPr>
    </w:lvl>
    <w:lvl w:ilvl="1" w:tplc="7AEAEEE4">
      <w:start w:val="3452"/>
      <w:numFmt w:val="bullet"/>
      <w:lvlText w:val="•"/>
      <w:lvlJc w:val="left"/>
      <w:pPr>
        <w:tabs>
          <w:tab w:val="num" w:pos="1440"/>
        </w:tabs>
        <w:ind w:left="1440" w:hanging="360"/>
      </w:pPr>
      <w:rPr>
        <w:rFonts w:ascii="Arial" w:hAnsi="Arial" w:hint="default"/>
      </w:rPr>
    </w:lvl>
    <w:lvl w:ilvl="2" w:tplc="4B78CBCC" w:tentative="1">
      <w:start w:val="1"/>
      <w:numFmt w:val="bullet"/>
      <w:lvlText w:val="•"/>
      <w:lvlJc w:val="left"/>
      <w:pPr>
        <w:tabs>
          <w:tab w:val="num" w:pos="2160"/>
        </w:tabs>
        <w:ind w:left="2160" w:hanging="360"/>
      </w:pPr>
      <w:rPr>
        <w:rFonts w:ascii="Arial" w:hAnsi="Arial" w:hint="default"/>
      </w:rPr>
    </w:lvl>
    <w:lvl w:ilvl="3" w:tplc="0526C820" w:tentative="1">
      <w:start w:val="1"/>
      <w:numFmt w:val="bullet"/>
      <w:lvlText w:val="•"/>
      <w:lvlJc w:val="left"/>
      <w:pPr>
        <w:tabs>
          <w:tab w:val="num" w:pos="2880"/>
        </w:tabs>
        <w:ind w:left="2880" w:hanging="360"/>
      </w:pPr>
      <w:rPr>
        <w:rFonts w:ascii="Arial" w:hAnsi="Arial" w:hint="default"/>
      </w:rPr>
    </w:lvl>
    <w:lvl w:ilvl="4" w:tplc="FE2ED1E4" w:tentative="1">
      <w:start w:val="1"/>
      <w:numFmt w:val="bullet"/>
      <w:lvlText w:val="•"/>
      <w:lvlJc w:val="left"/>
      <w:pPr>
        <w:tabs>
          <w:tab w:val="num" w:pos="3600"/>
        </w:tabs>
        <w:ind w:left="3600" w:hanging="360"/>
      </w:pPr>
      <w:rPr>
        <w:rFonts w:ascii="Arial" w:hAnsi="Arial" w:hint="default"/>
      </w:rPr>
    </w:lvl>
    <w:lvl w:ilvl="5" w:tplc="D6109C98" w:tentative="1">
      <w:start w:val="1"/>
      <w:numFmt w:val="bullet"/>
      <w:lvlText w:val="•"/>
      <w:lvlJc w:val="left"/>
      <w:pPr>
        <w:tabs>
          <w:tab w:val="num" w:pos="4320"/>
        </w:tabs>
        <w:ind w:left="4320" w:hanging="360"/>
      </w:pPr>
      <w:rPr>
        <w:rFonts w:ascii="Arial" w:hAnsi="Arial" w:hint="default"/>
      </w:rPr>
    </w:lvl>
    <w:lvl w:ilvl="6" w:tplc="011E302E" w:tentative="1">
      <w:start w:val="1"/>
      <w:numFmt w:val="bullet"/>
      <w:lvlText w:val="•"/>
      <w:lvlJc w:val="left"/>
      <w:pPr>
        <w:tabs>
          <w:tab w:val="num" w:pos="5040"/>
        </w:tabs>
        <w:ind w:left="5040" w:hanging="360"/>
      </w:pPr>
      <w:rPr>
        <w:rFonts w:ascii="Arial" w:hAnsi="Arial" w:hint="default"/>
      </w:rPr>
    </w:lvl>
    <w:lvl w:ilvl="7" w:tplc="9A0A1140" w:tentative="1">
      <w:start w:val="1"/>
      <w:numFmt w:val="bullet"/>
      <w:lvlText w:val="•"/>
      <w:lvlJc w:val="left"/>
      <w:pPr>
        <w:tabs>
          <w:tab w:val="num" w:pos="5760"/>
        </w:tabs>
        <w:ind w:left="5760" w:hanging="360"/>
      </w:pPr>
      <w:rPr>
        <w:rFonts w:ascii="Arial" w:hAnsi="Arial" w:hint="default"/>
      </w:rPr>
    </w:lvl>
    <w:lvl w:ilvl="8" w:tplc="FFA896F8" w:tentative="1">
      <w:start w:val="1"/>
      <w:numFmt w:val="bullet"/>
      <w:lvlText w:val="•"/>
      <w:lvlJc w:val="left"/>
      <w:pPr>
        <w:tabs>
          <w:tab w:val="num" w:pos="6480"/>
        </w:tabs>
        <w:ind w:left="6480" w:hanging="360"/>
      </w:pPr>
      <w:rPr>
        <w:rFonts w:ascii="Arial" w:hAnsi="Arial" w:hint="default"/>
      </w:rPr>
    </w:lvl>
  </w:abstractNum>
  <w:abstractNum w:abstractNumId="15">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9">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2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22">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485255"/>
    <w:multiLevelType w:val="hybridMultilevel"/>
    <w:tmpl w:val="7E807562"/>
    <w:lvl w:ilvl="0" w:tplc="CF022252">
      <w:start w:val="1"/>
      <w:numFmt w:val="bullet"/>
      <w:lvlText w:val="•"/>
      <w:lvlJc w:val="left"/>
      <w:pPr>
        <w:tabs>
          <w:tab w:val="num" w:pos="720"/>
        </w:tabs>
        <w:ind w:left="720" w:hanging="360"/>
      </w:pPr>
      <w:rPr>
        <w:rFonts w:ascii="Arial" w:hAnsi="Arial" w:hint="default"/>
      </w:rPr>
    </w:lvl>
    <w:lvl w:ilvl="1" w:tplc="1F9CEEAC">
      <w:start w:val="1"/>
      <w:numFmt w:val="bullet"/>
      <w:lvlText w:val="•"/>
      <w:lvlJc w:val="left"/>
      <w:pPr>
        <w:tabs>
          <w:tab w:val="num" w:pos="1440"/>
        </w:tabs>
        <w:ind w:left="1440" w:hanging="360"/>
      </w:pPr>
      <w:rPr>
        <w:rFonts w:ascii="Arial" w:hAnsi="Arial" w:hint="default"/>
      </w:rPr>
    </w:lvl>
    <w:lvl w:ilvl="2" w:tplc="EE20F7EE" w:tentative="1">
      <w:start w:val="1"/>
      <w:numFmt w:val="bullet"/>
      <w:lvlText w:val="•"/>
      <w:lvlJc w:val="left"/>
      <w:pPr>
        <w:tabs>
          <w:tab w:val="num" w:pos="2160"/>
        </w:tabs>
        <w:ind w:left="2160" w:hanging="360"/>
      </w:pPr>
      <w:rPr>
        <w:rFonts w:ascii="Arial" w:hAnsi="Arial" w:hint="default"/>
      </w:rPr>
    </w:lvl>
    <w:lvl w:ilvl="3" w:tplc="13A2A38A" w:tentative="1">
      <w:start w:val="1"/>
      <w:numFmt w:val="bullet"/>
      <w:lvlText w:val="•"/>
      <w:lvlJc w:val="left"/>
      <w:pPr>
        <w:tabs>
          <w:tab w:val="num" w:pos="2880"/>
        </w:tabs>
        <w:ind w:left="2880" w:hanging="360"/>
      </w:pPr>
      <w:rPr>
        <w:rFonts w:ascii="Arial" w:hAnsi="Arial" w:hint="default"/>
      </w:rPr>
    </w:lvl>
    <w:lvl w:ilvl="4" w:tplc="839EBEAE" w:tentative="1">
      <w:start w:val="1"/>
      <w:numFmt w:val="bullet"/>
      <w:lvlText w:val="•"/>
      <w:lvlJc w:val="left"/>
      <w:pPr>
        <w:tabs>
          <w:tab w:val="num" w:pos="3600"/>
        </w:tabs>
        <w:ind w:left="3600" w:hanging="360"/>
      </w:pPr>
      <w:rPr>
        <w:rFonts w:ascii="Arial" w:hAnsi="Arial" w:hint="default"/>
      </w:rPr>
    </w:lvl>
    <w:lvl w:ilvl="5" w:tplc="A9E2CAD8" w:tentative="1">
      <w:start w:val="1"/>
      <w:numFmt w:val="bullet"/>
      <w:lvlText w:val="•"/>
      <w:lvlJc w:val="left"/>
      <w:pPr>
        <w:tabs>
          <w:tab w:val="num" w:pos="4320"/>
        </w:tabs>
        <w:ind w:left="4320" w:hanging="360"/>
      </w:pPr>
      <w:rPr>
        <w:rFonts w:ascii="Arial" w:hAnsi="Arial" w:hint="default"/>
      </w:rPr>
    </w:lvl>
    <w:lvl w:ilvl="6" w:tplc="51ACAF94" w:tentative="1">
      <w:start w:val="1"/>
      <w:numFmt w:val="bullet"/>
      <w:lvlText w:val="•"/>
      <w:lvlJc w:val="left"/>
      <w:pPr>
        <w:tabs>
          <w:tab w:val="num" w:pos="5040"/>
        </w:tabs>
        <w:ind w:left="5040" w:hanging="360"/>
      </w:pPr>
      <w:rPr>
        <w:rFonts w:ascii="Arial" w:hAnsi="Arial" w:hint="default"/>
      </w:rPr>
    </w:lvl>
    <w:lvl w:ilvl="7" w:tplc="36B06C6E" w:tentative="1">
      <w:start w:val="1"/>
      <w:numFmt w:val="bullet"/>
      <w:lvlText w:val="•"/>
      <w:lvlJc w:val="left"/>
      <w:pPr>
        <w:tabs>
          <w:tab w:val="num" w:pos="5760"/>
        </w:tabs>
        <w:ind w:left="5760" w:hanging="360"/>
      </w:pPr>
      <w:rPr>
        <w:rFonts w:ascii="Arial" w:hAnsi="Arial" w:hint="default"/>
      </w:rPr>
    </w:lvl>
    <w:lvl w:ilvl="8" w:tplc="3FA6497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4"/>
  </w:num>
  <w:num w:numId="4">
    <w:abstractNumId w:val="10"/>
  </w:num>
  <w:num w:numId="5">
    <w:abstractNumId w:val="16"/>
  </w:num>
  <w:num w:numId="6">
    <w:abstractNumId w:val="5"/>
  </w:num>
  <w:num w:numId="7">
    <w:abstractNumId w:val="9"/>
  </w:num>
  <w:num w:numId="8">
    <w:abstractNumId w:val="8"/>
  </w:num>
  <w:num w:numId="9">
    <w:abstractNumId w:val="12"/>
  </w:num>
  <w:num w:numId="10">
    <w:abstractNumId w:val="11"/>
  </w:num>
  <w:num w:numId="11">
    <w:abstractNumId w:val="3"/>
  </w:num>
  <w:num w:numId="12">
    <w:abstractNumId w:val="2"/>
  </w:num>
  <w:num w:numId="13">
    <w:abstractNumId w:val="6"/>
  </w:num>
  <w:num w:numId="14">
    <w:abstractNumId w:val="7"/>
  </w:num>
  <w:num w:numId="15">
    <w:abstractNumId w:val="21"/>
  </w:num>
  <w:num w:numId="16">
    <w:abstractNumId w:val="18"/>
  </w:num>
  <w:num w:numId="17">
    <w:abstractNumId w:val="13"/>
  </w:num>
  <w:num w:numId="18">
    <w:abstractNumId w:val="15"/>
  </w:num>
  <w:num w:numId="19">
    <w:abstractNumId w:val="17"/>
  </w:num>
  <w:num w:numId="20">
    <w:abstractNumId w:val="14"/>
  </w:num>
  <w:num w:numId="21">
    <w:abstractNumId w:val="23"/>
  </w:num>
  <w:num w:numId="22">
    <w:abstractNumId w:val="22"/>
  </w:num>
  <w:num w:numId="23">
    <w:abstractNumId w:val="20"/>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6B9C"/>
    <w:rsid w:val="0000794E"/>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429A"/>
    <w:rsid w:val="0004621B"/>
    <w:rsid w:val="00047DB8"/>
    <w:rsid w:val="000502F3"/>
    <w:rsid w:val="0005061C"/>
    <w:rsid w:val="000530D9"/>
    <w:rsid w:val="0005365D"/>
    <w:rsid w:val="0005434F"/>
    <w:rsid w:val="0005445E"/>
    <w:rsid w:val="00055864"/>
    <w:rsid w:val="00055E6D"/>
    <w:rsid w:val="0005653F"/>
    <w:rsid w:val="00057B28"/>
    <w:rsid w:val="00061919"/>
    <w:rsid w:val="00067182"/>
    <w:rsid w:val="0007045A"/>
    <w:rsid w:val="0007117D"/>
    <w:rsid w:val="000721FC"/>
    <w:rsid w:val="00072382"/>
    <w:rsid w:val="00083E83"/>
    <w:rsid w:val="00084182"/>
    <w:rsid w:val="000841FD"/>
    <w:rsid w:val="000857F2"/>
    <w:rsid w:val="0008603D"/>
    <w:rsid w:val="00087350"/>
    <w:rsid w:val="0008796B"/>
    <w:rsid w:val="00090B6D"/>
    <w:rsid w:val="00091A7F"/>
    <w:rsid w:val="00093C23"/>
    <w:rsid w:val="00093FC2"/>
    <w:rsid w:val="00096C16"/>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D6E1E"/>
    <w:rsid w:val="000E114A"/>
    <w:rsid w:val="000E2D68"/>
    <w:rsid w:val="000E2DED"/>
    <w:rsid w:val="000E3586"/>
    <w:rsid w:val="000E4E27"/>
    <w:rsid w:val="000E63C3"/>
    <w:rsid w:val="000E71AB"/>
    <w:rsid w:val="000E7F68"/>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99"/>
    <w:rsid w:val="00146EC4"/>
    <w:rsid w:val="00147E0D"/>
    <w:rsid w:val="00151C32"/>
    <w:rsid w:val="00152595"/>
    <w:rsid w:val="001547A1"/>
    <w:rsid w:val="0016019B"/>
    <w:rsid w:val="00160AA0"/>
    <w:rsid w:val="001636B7"/>
    <w:rsid w:val="00164262"/>
    <w:rsid w:val="001650D9"/>
    <w:rsid w:val="00167432"/>
    <w:rsid w:val="001706B1"/>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3DF2"/>
    <w:rsid w:val="001C6000"/>
    <w:rsid w:val="001D06AC"/>
    <w:rsid w:val="001D07A5"/>
    <w:rsid w:val="001D6BC7"/>
    <w:rsid w:val="001E1C9C"/>
    <w:rsid w:val="001E213E"/>
    <w:rsid w:val="001E272E"/>
    <w:rsid w:val="001E2E2B"/>
    <w:rsid w:val="001E582A"/>
    <w:rsid w:val="001E648D"/>
    <w:rsid w:val="001E77F7"/>
    <w:rsid w:val="001E7AF7"/>
    <w:rsid w:val="001F0CE9"/>
    <w:rsid w:val="001F3714"/>
    <w:rsid w:val="001F39B2"/>
    <w:rsid w:val="001F3E75"/>
    <w:rsid w:val="001F6E69"/>
    <w:rsid w:val="00203885"/>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F4E"/>
    <w:rsid w:val="00247898"/>
    <w:rsid w:val="002533A6"/>
    <w:rsid w:val="00253C39"/>
    <w:rsid w:val="00255DB5"/>
    <w:rsid w:val="00261DC6"/>
    <w:rsid w:val="0026215F"/>
    <w:rsid w:val="00263976"/>
    <w:rsid w:val="00264921"/>
    <w:rsid w:val="00265439"/>
    <w:rsid w:val="00267AC3"/>
    <w:rsid w:val="00271404"/>
    <w:rsid w:val="00271D99"/>
    <w:rsid w:val="0027285A"/>
    <w:rsid w:val="00283780"/>
    <w:rsid w:val="00285772"/>
    <w:rsid w:val="00287364"/>
    <w:rsid w:val="00287D33"/>
    <w:rsid w:val="00291AA4"/>
    <w:rsid w:val="00291F1D"/>
    <w:rsid w:val="00292A88"/>
    <w:rsid w:val="002951FC"/>
    <w:rsid w:val="002A5DC6"/>
    <w:rsid w:val="002B07C7"/>
    <w:rsid w:val="002B11BE"/>
    <w:rsid w:val="002B368A"/>
    <w:rsid w:val="002B4986"/>
    <w:rsid w:val="002B5026"/>
    <w:rsid w:val="002C3811"/>
    <w:rsid w:val="002C39D5"/>
    <w:rsid w:val="002C6DB8"/>
    <w:rsid w:val="002D14F3"/>
    <w:rsid w:val="002D3252"/>
    <w:rsid w:val="002D43CF"/>
    <w:rsid w:val="002D4EAD"/>
    <w:rsid w:val="002D5B4C"/>
    <w:rsid w:val="002D6C26"/>
    <w:rsid w:val="002E499D"/>
    <w:rsid w:val="002E4B80"/>
    <w:rsid w:val="002F3FAE"/>
    <w:rsid w:val="002F6BC2"/>
    <w:rsid w:val="002F7983"/>
    <w:rsid w:val="003013DF"/>
    <w:rsid w:val="00303329"/>
    <w:rsid w:val="00312CFF"/>
    <w:rsid w:val="003140E8"/>
    <w:rsid w:val="00316323"/>
    <w:rsid w:val="003203E9"/>
    <w:rsid w:val="00320D05"/>
    <w:rsid w:val="00322939"/>
    <w:rsid w:val="00322C8D"/>
    <w:rsid w:val="00323F7A"/>
    <w:rsid w:val="00324758"/>
    <w:rsid w:val="00324AD7"/>
    <w:rsid w:val="00327656"/>
    <w:rsid w:val="003305C3"/>
    <w:rsid w:val="0033164A"/>
    <w:rsid w:val="00332C78"/>
    <w:rsid w:val="00335026"/>
    <w:rsid w:val="00335E3B"/>
    <w:rsid w:val="003379B0"/>
    <w:rsid w:val="00341C71"/>
    <w:rsid w:val="00344B0E"/>
    <w:rsid w:val="003526DC"/>
    <w:rsid w:val="0035309F"/>
    <w:rsid w:val="00353DCF"/>
    <w:rsid w:val="00355DC7"/>
    <w:rsid w:val="003578EB"/>
    <w:rsid w:val="00357C52"/>
    <w:rsid w:val="0036159C"/>
    <w:rsid w:val="003625B9"/>
    <w:rsid w:val="00362B1B"/>
    <w:rsid w:val="0036449B"/>
    <w:rsid w:val="00371A4B"/>
    <w:rsid w:val="00371E8A"/>
    <w:rsid w:val="00371EAE"/>
    <w:rsid w:val="0037332C"/>
    <w:rsid w:val="0038104D"/>
    <w:rsid w:val="00383CE6"/>
    <w:rsid w:val="0038496E"/>
    <w:rsid w:val="00384D96"/>
    <w:rsid w:val="00390692"/>
    <w:rsid w:val="0039083F"/>
    <w:rsid w:val="00390ADB"/>
    <w:rsid w:val="003A0159"/>
    <w:rsid w:val="003A0C22"/>
    <w:rsid w:val="003A646E"/>
    <w:rsid w:val="003A6896"/>
    <w:rsid w:val="003B2F31"/>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19B5"/>
    <w:rsid w:val="0040291E"/>
    <w:rsid w:val="00405F52"/>
    <w:rsid w:val="004077BE"/>
    <w:rsid w:val="00411778"/>
    <w:rsid w:val="00414004"/>
    <w:rsid w:val="00414D8B"/>
    <w:rsid w:val="00414F7A"/>
    <w:rsid w:val="00420701"/>
    <w:rsid w:val="00420745"/>
    <w:rsid w:val="00425B94"/>
    <w:rsid w:val="004264B6"/>
    <w:rsid w:val="00427DC8"/>
    <w:rsid w:val="00433BC4"/>
    <w:rsid w:val="004373A6"/>
    <w:rsid w:val="004375FE"/>
    <w:rsid w:val="00437704"/>
    <w:rsid w:val="00440089"/>
    <w:rsid w:val="00440964"/>
    <w:rsid w:val="00443BBF"/>
    <w:rsid w:val="00447F5B"/>
    <w:rsid w:val="00456CBD"/>
    <w:rsid w:val="004576AA"/>
    <w:rsid w:val="00457C55"/>
    <w:rsid w:val="00461F41"/>
    <w:rsid w:val="004626F7"/>
    <w:rsid w:val="00462753"/>
    <w:rsid w:val="00463595"/>
    <w:rsid w:val="00464786"/>
    <w:rsid w:val="00472397"/>
    <w:rsid w:val="0047268E"/>
    <w:rsid w:val="004743C0"/>
    <w:rsid w:val="00476D85"/>
    <w:rsid w:val="004779A9"/>
    <w:rsid w:val="00486F40"/>
    <w:rsid w:val="00487163"/>
    <w:rsid w:val="0049438E"/>
    <w:rsid w:val="004A0B27"/>
    <w:rsid w:val="004A0C80"/>
    <w:rsid w:val="004A0D5B"/>
    <w:rsid w:val="004A2D23"/>
    <w:rsid w:val="004A7311"/>
    <w:rsid w:val="004A74BA"/>
    <w:rsid w:val="004B067D"/>
    <w:rsid w:val="004B446B"/>
    <w:rsid w:val="004B4AC8"/>
    <w:rsid w:val="004C1326"/>
    <w:rsid w:val="004C1417"/>
    <w:rsid w:val="004C18ED"/>
    <w:rsid w:val="004C4BDC"/>
    <w:rsid w:val="004D108E"/>
    <w:rsid w:val="004D7226"/>
    <w:rsid w:val="004E332F"/>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5356"/>
    <w:rsid w:val="005256AF"/>
    <w:rsid w:val="00526E67"/>
    <w:rsid w:val="00530CE6"/>
    <w:rsid w:val="00531E00"/>
    <w:rsid w:val="00532C41"/>
    <w:rsid w:val="00533201"/>
    <w:rsid w:val="00541C4C"/>
    <w:rsid w:val="00543F98"/>
    <w:rsid w:val="00551F1E"/>
    <w:rsid w:val="00551F8F"/>
    <w:rsid w:val="0055496A"/>
    <w:rsid w:val="00557491"/>
    <w:rsid w:val="005579F6"/>
    <w:rsid w:val="00560175"/>
    <w:rsid w:val="0056106B"/>
    <w:rsid w:val="00566308"/>
    <w:rsid w:val="005708A8"/>
    <w:rsid w:val="005753F0"/>
    <w:rsid w:val="00581B12"/>
    <w:rsid w:val="00582065"/>
    <w:rsid w:val="00582B5F"/>
    <w:rsid w:val="00582C92"/>
    <w:rsid w:val="005849A7"/>
    <w:rsid w:val="00585266"/>
    <w:rsid w:val="00585273"/>
    <w:rsid w:val="00585E1D"/>
    <w:rsid w:val="00586A0F"/>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1775"/>
    <w:rsid w:val="005C4668"/>
    <w:rsid w:val="005C5F4B"/>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4442"/>
    <w:rsid w:val="00674ACF"/>
    <w:rsid w:val="0067637D"/>
    <w:rsid w:val="006810C8"/>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72D1"/>
    <w:rsid w:val="006B2525"/>
    <w:rsid w:val="006B5B75"/>
    <w:rsid w:val="006B6F0C"/>
    <w:rsid w:val="006C0829"/>
    <w:rsid w:val="006C5DC3"/>
    <w:rsid w:val="006D0614"/>
    <w:rsid w:val="006D1803"/>
    <w:rsid w:val="006D2304"/>
    <w:rsid w:val="006D2A6D"/>
    <w:rsid w:val="006D2CBF"/>
    <w:rsid w:val="006D39A7"/>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36F8C"/>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1D09"/>
    <w:rsid w:val="007821F5"/>
    <w:rsid w:val="007844BE"/>
    <w:rsid w:val="00786E71"/>
    <w:rsid w:val="00792F8A"/>
    <w:rsid w:val="00794512"/>
    <w:rsid w:val="00794A0D"/>
    <w:rsid w:val="00794A44"/>
    <w:rsid w:val="00794DF0"/>
    <w:rsid w:val="007A2B08"/>
    <w:rsid w:val="007A3826"/>
    <w:rsid w:val="007A3884"/>
    <w:rsid w:val="007A4758"/>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4BD9"/>
    <w:rsid w:val="008164A1"/>
    <w:rsid w:val="00817219"/>
    <w:rsid w:val="00817A23"/>
    <w:rsid w:val="00822DA4"/>
    <w:rsid w:val="0082358A"/>
    <w:rsid w:val="00824FAD"/>
    <w:rsid w:val="0082509B"/>
    <w:rsid w:val="00827E93"/>
    <w:rsid w:val="00832F1E"/>
    <w:rsid w:val="0083685F"/>
    <w:rsid w:val="00837339"/>
    <w:rsid w:val="0083744D"/>
    <w:rsid w:val="00840CDA"/>
    <w:rsid w:val="00847AA7"/>
    <w:rsid w:val="008517E1"/>
    <w:rsid w:val="008523A6"/>
    <w:rsid w:val="00862056"/>
    <w:rsid w:val="008647B5"/>
    <w:rsid w:val="00864CBC"/>
    <w:rsid w:val="008709E0"/>
    <w:rsid w:val="0087211E"/>
    <w:rsid w:val="00877C7C"/>
    <w:rsid w:val="00881E8B"/>
    <w:rsid w:val="00890DA4"/>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C73A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172EC"/>
    <w:rsid w:val="0092098B"/>
    <w:rsid w:val="00920C7B"/>
    <w:rsid w:val="00922FBB"/>
    <w:rsid w:val="009256F9"/>
    <w:rsid w:val="009264C0"/>
    <w:rsid w:val="00926614"/>
    <w:rsid w:val="0093236F"/>
    <w:rsid w:val="00932BC5"/>
    <w:rsid w:val="00932F06"/>
    <w:rsid w:val="009361F9"/>
    <w:rsid w:val="00936660"/>
    <w:rsid w:val="00937BF1"/>
    <w:rsid w:val="00937F0E"/>
    <w:rsid w:val="00942712"/>
    <w:rsid w:val="009427B0"/>
    <w:rsid w:val="00943C09"/>
    <w:rsid w:val="00945754"/>
    <w:rsid w:val="00951444"/>
    <w:rsid w:val="00964B1D"/>
    <w:rsid w:val="00970BE1"/>
    <w:rsid w:val="009734A6"/>
    <w:rsid w:val="00975AD6"/>
    <w:rsid w:val="00976970"/>
    <w:rsid w:val="00976D4F"/>
    <w:rsid w:val="0098034C"/>
    <w:rsid w:val="0098630E"/>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51CF"/>
    <w:rsid w:val="009E580E"/>
    <w:rsid w:val="009E6AF5"/>
    <w:rsid w:val="009E7866"/>
    <w:rsid w:val="009F05D0"/>
    <w:rsid w:val="009F1ABF"/>
    <w:rsid w:val="009F5DC6"/>
    <w:rsid w:val="00A00C54"/>
    <w:rsid w:val="00A0115D"/>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1478"/>
    <w:rsid w:val="00A5250F"/>
    <w:rsid w:val="00A543F4"/>
    <w:rsid w:val="00A5544B"/>
    <w:rsid w:val="00A579F8"/>
    <w:rsid w:val="00A57C98"/>
    <w:rsid w:val="00A60049"/>
    <w:rsid w:val="00A62C43"/>
    <w:rsid w:val="00A675B4"/>
    <w:rsid w:val="00A67E15"/>
    <w:rsid w:val="00A7076F"/>
    <w:rsid w:val="00A70C5E"/>
    <w:rsid w:val="00A7225A"/>
    <w:rsid w:val="00A87787"/>
    <w:rsid w:val="00A90431"/>
    <w:rsid w:val="00A91028"/>
    <w:rsid w:val="00A91101"/>
    <w:rsid w:val="00A91276"/>
    <w:rsid w:val="00A92C58"/>
    <w:rsid w:val="00A95347"/>
    <w:rsid w:val="00A956EB"/>
    <w:rsid w:val="00AA0970"/>
    <w:rsid w:val="00AA0D55"/>
    <w:rsid w:val="00AA455F"/>
    <w:rsid w:val="00AA6809"/>
    <w:rsid w:val="00AB01D5"/>
    <w:rsid w:val="00AB07FF"/>
    <w:rsid w:val="00AB3514"/>
    <w:rsid w:val="00AB4FF0"/>
    <w:rsid w:val="00AB7E38"/>
    <w:rsid w:val="00AC0185"/>
    <w:rsid w:val="00AC0670"/>
    <w:rsid w:val="00AC097F"/>
    <w:rsid w:val="00AC0CAA"/>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483B"/>
    <w:rsid w:val="00B46126"/>
    <w:rsid w:val="00B50C5E"/>
    <w:rsid w:val="00B50FDA"/>
    <w:rsid w:val="00B512FE"/>
    <w:rsid w:val="00B51AD3"/>
    <w:rsid w:val="00B53E85"/>
    <w:rsid w:val="00B54C9E"/>
    <w:rsid w:val="00B560AA"/>
    <w:rsid w:val="00B61ED5"/>
    <w:rsid w:val="00B63086"/>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0C63"/>
    <w:rsid w:val="00BE26FE"/>
    <w:rsid w:val="00BE52AB"/>
    <w:rsid w:val="00BE5A19"/>
    <w:rsid w:val="00BE62E3"/>
    <w:rsid w:val="00BE7448"/>
    <w:rsid w:val="00BF1B7F"/>
    <w:rsid w:val="00BF30DA"/>
    <w:rsid w:val="00BF45E6"/>
    <w:rsid w:val="00BF48D5"/>
    <w:rsid w:val="00BF534E"/>
    <w:rsid w:val="00BF7735"/>
    <w:rsid w:val="00BF7DEE"/>
    <w:rsid w:val="00C014EC"/>
    <w:rsid w:val="00C03DF2"/>
    <w:rsid w:val="00C10807"/>
    <w:rsid w:val="00C108F7"/>
    <w:rsid w:val="00C136DA"/>
    <w:rsid w:val="00C151B5"/>
    <w:rsid w:val="00C1622F"/>
    <w:rsid w:val="00C17AE6"/>
    <w:rsid w:val="00C215CE"/>
    <w:rsid w:val="00C225FA"/>
    <w:rsid w:val="00C264AE"/>
    <w:rsid w:val="00C271CB"/>
    <w:rsid w:val="00C274A5"/>
    <w:rsid w:val="00C31E7E"/>
    <w:rsid w:val="00C35F19"/>
    <w:rsid w:val="00C3711A"/>
    <w:rsid w:val="00C40262"/>
    <w:rsid w:val="00C40D77"/>
    <w:rsid w:val="00C4362F"/>
    <w:rsid w:val="00C44055"/>
    <w:rsid w:val="00C46124"/>
    <w:rsid w:val="00C461A5"/>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5334"/>
    <w:rsid w:val="00C7565E"/>
    <w:rsid w:val="00C76A41"/>
    <w:rsid w:val="00C76D1D"/>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C64F2"/>
    <w:rsid w:val="00CD0B97"/>
    <w:rsid w:val="00CD0C86"/>
    <w:rsid w:val="00CD10D7"/>
    <w:rsid w:val="00CD2FDC"/>
    <w:rsid w:val="00CD4CC6"/>
    <w:rsid w:val="00CE032A"/>
    <w:rsid w:val="00CE34C1"/>
    <w:rsid w:val="00CF5782"/>
    <w:rsid w:val="00CF5C38"/>
    <w:rsid w:val="00CF6EA4"/>
    <w:rsid w:val="00D027C4"/>
    <w:rsid w:val="00D039A5"/>
    <w:rsid w:val="00D04275"/>
    <w:rsid w:val="00D04386"/>
    <w:rsid w:val="00D06F24"/>
    <w:rsid w:val="00D0752F"/>
    <w:rsid w:val="00D07E43"/>
    <w:rsid w:val="00D13E68"/>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66DC3"/>
    <w:rsid w:val="00D71D98"/>
    <w:rsid w:val="00D7594C"/>
    <w:rsid w:val="00D80458"/>
    <w:rsid w:val="00D81065"/>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DAC"/>
    <w:rsid w:val="00DD0097"/>
    <w:rsid w:val="00DD1560"/>
    <w:rsid w:val="00DD1A1C"/>
    <w:rsid w:val="00DD2460"/>
    <w:rsid w:val="00DD2F6F"/>
    <w:rsid w:val="00DD3391"/>
    <w:rsid w:val="00DD5381"/>
    <w:rsid w:val="00DD7377"/>
    <w:rsid w:val="00DD7B80"/>
    <w:rsid w:val="00DE0DA6"/>
    <w:rsid w:val="00DE2D75"/>
    <w:rsid w:val="00DE32CE"/>
    <w:rsid w:val="00DE3C38"/>
    <w:rsid w:val="00DE7119"/>
    <w:rsid w:val="00DF0451"/>
    <w:rsid w:val="00DF098F"/>
    <w:rsid w:val="00DF0ED4"/>
    <w:rsid w:val="00DF2840"/>
    <w:rsid w:val="00DF356B"/>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412B"/>
    <w:rsid w:val="00E26004"/>
    <w:rsid w:val="00E271F0"/>
    <w:rsid w:val="00E304F1"/>
    <w:rsid w:val="00E328CC"/>
    <w:rsid w:val="00E35806"/>
    <w:rsid w:val="00E37B8C"/>
    <w:rsid w:val="00E41969"/>
    <w:rsid w:val="00E41FF8"/>
    <w:rsid w:val="00E42DC6"/>
    <w:rsid w:val="00E44237"/>
    <w:rsid w:val="00E442D1"/>
    <w:rsid w:val="00E446A7"/>
    <w:rsid w:val="00E44741"/>
    <w:rsid w:val="00E47250"/>
    <w:rsid w:val="00E47C37"/>
    <w:rsid w:val="00E558B0"/>
    <w:rsid w:val="00E612CB"/>
    <w:rsid w:val="00E64566"/>
    <w:rsid w:val="00E64A66"/>
    <w:rsid w:val="00E653E6"/>
    <w:rsid w:val="00E6629F"/>
    <w:rsid w:val="00E67516"/>
    <w:rsid w:val="00E71EB5"/>
    <w:rsid w:val="00E72D55"/>
    <w:rsid w:val="00E75C01"/>
    <w:rsid w:val="00E76F13"/>
    <w:rsid w:val="00E76FC2"/>
    <w:rsid w:val="00E773AE"/>
    <w:rsid w:val="00E80B38"/>
    <w:rsid w:val="00E81003"/>
    <w:rsid w:val="00E819ED"/>
    <w:rsid w:val="00E81D83"/>
    <w:rsid w:val="00E820F6"/>
    <w:rsid w:val="00E82F73"/>
    <w:rsid w:val="00E83488"/>
    <w:rsid w:val="00E8535D"/>
    <w:rsid w:val="00E85AD0"/>
    <w:rsid w:val="00E90C20"/>
    <w:rsid w:val="00E94E72"/>
    <w:rsid w:val="00E960F9"/>
    <w:rsid w:val="00EA0A04"/>
    <w:rsid w:val="00EA0A10"/>
    <w:rsid w:val="00EA5A2B"/>
    <w:rsid w:val="00EB22D4"/>
    <w:rsid w:val="00EB3B26"/>
    <w:rsid w:val="00EB3B77"/>
    <w:rsid w:val="00EB4DC1"/>
    <w:rsid w:val="00EB726D"/>
    <w:rsid w:val="00EB786B"/>
    <w:rsid w:val="00EC0B0D"/>
    <w:rsid w:val="00EC0C73"/>
    <w:rsid w:val="00EC1F4C"/>
    <w:rsid w:val="00EC55E8"/>
    <w:rsid w:val="00EC5B90"/>
    <w:rsid w:val="00ED01B6"/>
    <w:rsid w:val="00ED1710"/>
    <w:rsid w:val="00ED3BB5"/>
    <w:rsid w:val="00ED49B8"/>
    <w:rsid w:val="00ED4E41"/>
    <w:rsid w:val="00EE0DBB"/>
    <w:rsid w:val="00EE2877"/>
    <w:rsid w:val="00EE4363"/>
    <w:rsid w:val="00EF1769"/>
    <w:rsid w:val="00EF3895"/>
    <w:rsid w:val="00EF39BE"/>
    <w:rsid w:val="00EF6BD5"/>
    <w:rsid w:val="00EF7093"/>
    <w:rsid w:val="00F00A2C"/>
    <w:rsid w:val="00F01B8A"/>
    <w:rsid w:val="00F0407F"/>
    <w:rsid w:val="00F040B2"/>
    <w:rsid w:val="00F061DF"/>
    <w:rsid w:val="00F06823"/>
    <w:rsid w:val="00F12428"/>
    <w:rsid w:val="00F12A50"/>
    <w:rsid w:val="00F14EC5"/>
    <w:rsid w:val="00F15B13"/>
    <w:rsid w:val="00F177B8"/>
    <w:rsid w:val="00F2103C"/>
    <w:rsid w:val="00F228D1"/>
    <w:rsid w:val="00F27E2A"/>
    <w:rsid w:val="00F33444"/>
    <w:rsid w:val="00F345D4"/>
    <w:rsid w:val="00F34A67"/>
    <w:rsid w:val="00F35FEC"/>
    <w:rsid w:val="00F408F2"/>
    <w:rsid w:val="00F42155"/>
    <w:rsid w:val="00F42AD9"/>
    <w:rsid w:val="00F42FEE"/>
    <w:rsid w:val="00F43855"/>
    <w:rsid w:val="00F46E16"/>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539C"/>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36AE"/>
    <w:rsid w:val="00FE69BB"/>
    <w:rsid w:val="00FE7F43"/>
    <w:rsid w:val="00FF0567"/>
    <w:rsid w:val="00FF1F5C"/>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ftp/tsg_ran/TSG_RAN/TSGR_70/Docs/RP-152284.zip"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ftp/tsg_ran/TSG_RAN/TSGR_70/Docs/RP-152284.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EC41D-D41D-4210-9F4D-749F1D981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11</Pages>
  <Words>3864</Words>
  <Characters>22026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asbjorn.grovlen@ericsson.com</dc:creator>
  <cp:lastModifiedBy>Ericsson, AG</cp:lastModifiedBy>
  <cp:revision>14</cp:revision>
  <cp:lastPrinted>2015-07-20T19:34:00Z</cp:lastPrinted>
  <dcterms:created xsi:type="dcterms:W3CDTF">2016-02-16T17:23:00Z</dcterms:created>
  <dcterms:modified xsi:type="dcterms:W3CDTF">2016-03-02T13:40:00Z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